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E8" w:rsidRPr="00936CCB" w:rsidRDefault="00936CCB" w:rsidP="00936CCB">
      <w:pPr>
        <w:bidi/>
        <w:rPr>
          <w:rFonts w:hint="cs"/>
          <w:sz w:val="32"/>
          <w:szCs w:val="32"/>
          <w:rtl/>
          <w:lang w:bidi="ar-TN"/>
        </w:rPr>
      </w:pPr>
      <w:r w:rsidRPr="00936CCB">
        <w:rPr>
          <w:rFonts w:hint="cs"/>
          <w:sz w:val="32"/>
          <w:szCs w:val="32"/>
          <w:rtl/>
          <w:lang w:bidi="ar-TN"/>
        </w:rPr>
        <w:t>بلدية المهدية</w:t>
      </w:r>
    </w:p>
    <w:p w:rsidR="00936CCB" w:rsidRPr="00936CCB" w:rsidRDefault="00936CCB" w:rsidP="00936CCB">
      <w:pPr>
        <w:bidi/>
        <w:rPr>
          <w:sz w:val="32"/>
          <w:szCs w:val="32"/>
          <w:rtl/>
          <w:lang w:bidi="ar-TN"/>
        </w:rPr>
      </w:pPr>
      <w:bookmarkStart w:id="0" w:name="_GoBack"/>
      <w:bookmarkEnd w:id="0"/>
    </w:p>
    <w:p w:rsidR="00936CCB" w:rsidRPr="00936CCB" w:rsidRDefault="00936CCB" w:rsidP="00936CCB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TN"/>
        </w:rPr>
      </w:pPr>
      <w:r w:rsidRPr="00936CCB">
        <w:rPr>
          <w:rFonts w:hint="cs"/>
          <w:b/>
          <w:bCs/>
          <w:sz w:val="32"/>
          <w:szCs w:val="32"/>
          <w:u w:val="single"/>
          <w:rtl/>
          <w:lang w:bidi="ar-TN"/>
        </w:rPr>
        <w:t>محضر جلسة الدورة التمهيدية الثانية لسنة 2021</w:t>
      </w:r>
    </w:p>
    <w:p w:rsidR="00936CCB" w:rsidRPr="00936CCB" w:rsidRDefault="00936CCB" w:rsidP="00936CCB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TN"/>
        </w:rPr>
      </w:pPr>
      <w:r w:rsidRPr="00936CCB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السبت 24 </w:t>
      </w:r>
      <w:proofErr w:type="spellStart"/>
      <w:r w:rsidRPr="00936CCB">
        <w:rPr>
          <w:rFonts w:hint="cs"/>
          <w:b/>
          <w:bCs/>
          <w:sz w:val="32"/>
          <w:szCs w:val="32"/>
          <w:u w:val="single"/>
          <w:rtl/>
          <w:lang w:bidi="ar-TN"/>
        </w:rPr>
        <w:t>أفريل</w:t>
      </w:r>
      <w:proofErr w:type="spellEnd"/>
      <w:r w:rsidRPr="00936CCB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2021</w:t>
      </w:r>
    </w:p>
    <w:p w:rsidR="00393996" w:rsidRDefault="00393996" w:rsidP="00936CCB">
      <w:pPr>
        <w:bidi/>
        <w:ind w:left="-908" w:right="-851"/>
        <w:jc w:val="both"/>
        <w:rPr>
          <w:sz w:val="32"/>
          <w:szCs w:val="32"/>
          <w:rtl/>
          <w:lang w:bidi="ar-TN"/>
        </w:rPr>
      </w:pPr>
    </w:p>
    <w:p w:rsidR="00936CCB" w:rsidRDefault="00936CCB" w:rsidP="00393996">
      <w:pPr>
        <w:bidi/>
        <w:ind w:left="-908" w:right="-851"/>
        <w:jc w:val="both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تطبيقا للإجراءات الوقائية للحد من انتشار فيروس كورونا وفي إطار منع التجمعات الخاصة </w:t>
      </w:r>
      <w:proofErr w:type="gramStart"/>
      <w:r>
        <w:rPr>
          <w:rFonts w:hint="cs"/>
          <w:sz w:val="32"/>
          <w:szCs w:val="32"/>
          <w:rtl/>
          <w:lang w:bidi="ar-TN"/>
        </w:rPr>
        <w:t>والعامة,</w:t>
      </w:r>
      <w:proofErr w:type="gramEnd"/>
    </w:p>
    <w:p w:rsidR="00936CCB" w:rsidRDefault="00936CCB" w:rsidP="00936CCB">
      <w:pPr>
        <w:bidi/>
        <w:ind w:left="-908" w:right="-851"/>
        <w:jc w:val="both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فقد تم الدعوة لعقد الجلسة التمهيدية الثانية لسنة 2021 عن بعد وذلك يوم السبت 24 </w:t>
      </w:r>
      <w:proofErr w:type="spellStart"/>
      <w:r>
        <w:rPr>
          <w:rFonts w:hint="cs"/>
          <w:sz w:val="32"/>
          <w:szCs w:val="32"/>
          <w:rtl/>
          <w:lang w:bidi="ar-TN"/>
        </w:rPr>
        <w:t>أفريل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2021 بداية من الساعة العاشرة </w:t>
      </w:r>
      <w:proofErr w:type="gramStart"/>
      <w:r>
        <w:rPr>
          <w:rFonts w:hint="cs"/>
          <w:sz w:val="32"/>
          <w:szCs w:val="32"/>
          <w:rtl/>
          <w:lang w:bidi="ar-TN"/>
        </w:rPr>
        <w:t>صباحا,</w:t>
      </w:r>
      <w:proofErr w:type="gramEnd"/>
    </w:p>
    <w:p w:rsidR="00936CCB" w:rsidRDefault="00936CCB" w:rsidP="00936CCB">
      <w:pPr>
        <w:bidi/>
        <w:ind w:left="-908" w:right="-851"/>
        <w:jc w:val="both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وقد أشرفت على الجلسة السيدة فائزة بوبكر رئيسة البلدية </w:t>
      </w:r>
      <w:r w:rsidR="00393996">
        <w:rPr>
          <w:rFonts w:hint="cs"/>
          <w:sz w:val="32"/>
          <w:szCs w:val="32"/>
          <w:rtl/>
          <w:lang w:bidi="ar-TN"/>
        </w:rPr>
        <w:t xml:space="preserve">في التاريخ والتوقيت المحددين </w:t>
      </w:r>
      <w:r>
        <w:rPr>
          <w:rFonts w:hint="cs"/>
          <w:sz w:val="32"/>
          <w:szCs w:val="32"/>
          <w:rtl/>
          <w:lang w:bidi="ar-TN"/>
        </w:rPr>
        <w:t xml:space="preserve">وحضر من المجلس البلدي (عن بعد) كل من السادة والسيدات الآتي ذكرهم: أحمد رشاد خميس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الهادي سنان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نسرين خليفة منصور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هيثم بن ابراهم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لبنى الزواري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كريمة قاسم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وداد سعد الظريف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هاجر البكوش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إكرام ريش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ريم الزوالي </w:t>
      </w:r>
      <w:r>
        <w:rPr>
          <w:sz w:val="32"/>
          <w:szCs w:val="32"/>
          <w:rtl/>
          <w:lang w:bidi="ar-TN"/>
        </w:rPr>
        <w:t>–</w:t>
      </w:r>
      <w:r>
        <w:rPr>
          <w:rFonts w:hint="cs"/>
          <w:sz w:val="32"/>
          <w:szCs w:val="32"/>
          <w:rtl/>
          <w:lang w:bidi="ar-TN"/>
        </w:rPr>
        <w:t xml:space="preserve"> سهيل الزوالي.</w:t>
      </w:r>
    </w:p>
    <w:p w:rsidR="00393996" w:rsidRDefault="00393996" w:rsidP="00393996">
      <w:pPr>
        <w:bidi/>
        <w:ind w:left="-908" w:right="-851"/>
        <w:jc w:val="both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وتولى كتابة الجلسة السيد لطفي </w:t>
      </w:r>
      <w:proofErr w:type="spellStart"/>
      <w:r>
        <w:rPr>
          <w:rFonts w:hint="cs"/>
          <w:sz w:val="32"/>
          <w:szCs w:val="32"/>
          <w:rtl/>
          <w:lang w:bidi="ar-TN"/>
        </w:rPr>
        <w:t>بوحمدة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الكاتب العام للبلدية.</w:t>
      </w:r>
    </w:p>
    <w:p w:rsidR="00393996" w:rsidRDefault="00936CCB" w:rsidP="00393996">
      <w:pPr>
        <w:bidi/>
        <w:ind w:left="-908" w:right="-851"/>
        <w:jc w:val="both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افتتحت الجلسة السيدة رئيسة البلدية مرحبة بالحاضرين </w:t>
      </w:r>
      <w:r w:rsidR="00393996">
        <w:rPr>
          <w:rFonts w:hint="cs"/>
          <w:sz w:val="32"/>
          <w:szCs w:val="32"/>
          <w:rtl/>
          <w:lang w:bidi="ar-TN"/>
        </w:rPr>
        <w:t>ثم قدّمت لهم التهنئة بحلول شهر رمضان المعظم</w:t>
      </w:r>
      <w:r>
        <w:rPr>
          <w:rFonts w:hint="cs"/>
          <w:sz w:val="32"/>
          <w:szCs w:val="32"/>
          <w:rtl/>
          <w:lang w:bidi="ar-TN"/>
        </w:rPr>
        <w:t xml:space="preserve"> </w:t>
      </w:r>
      <w:r w:rsidR="00393996">
        <w:rPr>
          <w:rFonts w:hint="cs"/>
          <w:sz w:val="32"/>
          <w:szCs w:val="32"/>
          <w:rtl/>
          <w:lang w:bidi="ar-TN"/>
        </w:rPr>
        <w:t>وأشارت أن تجربة الجلسات عن بعد ستعتمدها عديد المؤسسات العامة والخاصة لما لها من مردودية اقتصادية ومادية</w:t>
      </w:r>
      <w:proofErr w:type="gramStart"/>
      <w:r w:rsidR="00393996">
        <w:rPr>
          <w:rFonts w:hint="cs"/>
          <w:sz w:val="32"/>
          <w:szCs w:val="32"/>
          <w:rtl/>
          <w:lang w:bidi="ar-TN"/>
        </w:rPr>
        <w:t xml:space="preserve"> ,</w:t>
      </w:r>
      <w:proofErr w:type="gramEnd"/>
    </w:p>
    <w:p w:rsidR="00936CCB" w:rsidRDefault="00393996" w:rsidP="00393996">
      <w:pPr>
        <w:bidi/>
        <w:ind w:left="-908" w:right="-851"/>
        <w:jc w:val="both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وأعلمت الجميع نجاح تجربة انعقاد الدورة التمهيدية الأولى لسنة 2021 عن </w:t>
      </w:r>
      <w:proofErr w:type="gramStart"/>
      <w:r>
        <w:rPr>
          <w:rFonts w:hint="cs"/>
          <w:sz w:val="32"/>
          <w:szCs w:val="32"/>
          <w:rtl/>
          <w:lang w:bidi="ar-TN"/>
        </w:rPr>
        <w:t>بعد,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ورغم الدعوة للمشاركة في هذه الجلسة عن طريق المواقع الإلكترونية لبلدية المهدية أو الإعلامات التي تم تعليقها فقد تم تسجيل غياب المجتمع المدني للمشاركة في هذه الجلسة.</w:t>
      </w:r>
    </w:p>
    <w:p w:rsidR="00393996" w:rsidRDefault="00393996" w:rsidP="00393996">
      <w:pPr>
        <w:bidi/>
        <w:ind w:left="-908" w:right="-851"/>
        <w:jc w:val="both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كما توجهت السيدة رئيسة البلدية بالشكر لبرنامج تدعيم </w:t>
      </w:r>
      <w:proofErr w:type="spellStart"/>
      <w:r>
        <w:rPr>
          <w:rFonts w:hint="cs"/>
          <w:sz w:val="32"/>
          <w:szCs w:val="32"/>
          <w:rtl/>
          <w:lang w:bidi="ar-TN"/>
        </w:rPr>
        <w:t>لتجعيزه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كل قاعة الجلسات البلدية ومكتب أعضاء المجلس البلدي بالمعدات المتطورة لتسهيل عقد الجلسات عن بعد.</w:t>
      </w:r>
    </w:p>
    <w:p w:rsidR="00393996" w:rsidRDefault="00393996" w:rsidP="00393996">
      <w:pPr>
        <w:bidi/>
        <w:ind w:left="-908" w:right="-851"/>
        <w:jc w:val="both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هذا وأوصى أعضاء المجلس البلدي بمزيد التواصل مع المجتمع المدني لحثهم على المشاركة بمثل هذه الجلسات (عن بعد).</w:t>
      </w:r>
    </w:p>
    <w:p w:rsidR="00393996" w:rsidRDefault="00393996" w:rsidP="00393996">
      <w:pPr>
        <w:bidi/>
        <w:ind w:left="-908" w:right="-851"/>
        <w:jc w:val="both"/>
        <w:rPr>
          <w:sz w:val="32"/>
          <w:szCs w:val="32"/>
          <w:rtl/>
          <w:lang w:bidi="ar-TN"/>
        </w:rPr>
      </w:pPr>
    </w:p>
    <w:p w:rsidR="00393996" w:rsidRDefault="00393996" w:rsidP="00393996">
      <w:pPr>
        <w:bidi/>
        <w:ind w:left="-908" w:right="-851"/>
        <w:jc w:val="center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ورفعت الجلسة على الساعة العاشرة والنصف صباحا</w:t>
      </w:r>
    </w:p>
    <w:p w:rsidR="00393996" w:rsidRDefault="00393996" w:rsidP="00393996">
      <w:pPr>
        <w:bidi/>
        <w:ind w:left="-908" w:right="-851"/>
        <w:jc w:val="both"/>
        <w:rPr>
          <w:sz w:val="32"/>
          <w:szCs w:val="32"/>
          <w:rtl/>
          <w:lang w:bidi="ar-TN"/>
        </w:rPr>
      </w:pPr>
    </w:p>
    <w:p w:rsidR="00393996" w:rsidRDefault="00393996" w:rsidP="00393996">
      <w:pPr>
        <w:bidi/>
        <w:ind w:left="4756" w:right="-851" w:firstLine="908"/>
        <w:jc w:val="both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وحرر بتاريخه</w:t>
      </w:r>
    </w:p>
    <w:p w:rsidR="00393996" w:rsidRDefault="00393996" w:rsidP="00393996">
      <w:pPr>
        <w:bidi/>
        <w:ind w:left="6372" w:right="-851"/>
        <w:jc w:val="center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رئيسة البلدية</w:t>
      </w:r>
    </w:p>
    <w:p w:rsidR="00393996" w:rsidRPr="00936CCB" w:rsidRDefault="00393996" w:rsidP="00393996">
      <w:pPr>
        <w:bidi/>
        <w:ind w:left="6372" w:right="-851"/>
        <w:jc w:val="center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فائزة بوبكر</w:t>
      </w:r>
    </w:p>
    <w:sectPr w:rsidR="00393996" w:rsidRPr="00936CCB" w:rsidSect="00936CC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CB"/>
    <w:rsid w:val="00393996"/>
    <w:rsid w:val="004E4FE8"/>
    <w:rsid w:val="009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1DBC31-10DB-47AA-9689-3032AF19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Majles</dc:creator>
  <cp:keywords/>
  <dc:description/>
  <cp:lastModifiedBy>Majles</cp:lastModifiedBy>
  <cp:revision>1</cp:revision>
  <dcterms:created xsi:type="dcterms:W3CDTF">2021-04-26T09:56:00Z</dcterms:created>
  <dcterms:modified xsi:type="dcterms:W3CDTF">2021-04-26T10:18:00Z</dcterms:modified>
</cp:coreProperties>
</file>