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99" w:rsidRPr="00E74561" w:rsidRDefault="0097112A" w:rsidP="00E74561">
      <w:pPr>
        <w:bidi/>
        <w:spacing w:after="0"/>
        <w:jc w:val="both"/>
        <w:rPr>
          <w:sz w:val="28"/>
          <w:szCs w:val="28"/>
          <w:rtl/>
          <w:lang w:bidi="ar-TN"/>
        </w:rPr>
      </w:pPr>
      <w:r w:rsidRPr="00E74561">
        <w:rPr>
          <w:rFonts w:hint="cs"/>
          <w:sz w:val="28"/>
          <w:szCs w:val="28"/>
          <w:rtl/>
          <w:lang w:bidi="ar-TN"/>
        </w:rPr>
        <w:t>بلدية المهدية</w:t>
      </w:r>
    </w:p>
    <w:p w:rsidR="0097112A" w:rsidRPr="00E74561" w:rsidRDefault="0097112A" w:rsidP="00E74561">
      <w:pPr>
        <w:bidi/>
        <w:spacing w:after="0"/>
        <w:jc w:val="center"/>
        <w:rPr>
          <w:b/>
          <w:bCs/>
          <w:sz w:val="28"/>
          <w:szCs w:val="28"/>
          <w:u w:val="single"/>
          <w:rtl/>
          <w:lang w:bidi="ar-TN"/>
        </w:rPr>
      </w:pPr>
      <w:r w:rsidRPr="00E74561">
        <w:rPr>
          <w:rFonts w:hint="cs"/>
          <w:b/>
          <w:bCs/>
          <w:sz w:val="28"/>
          <w:szCs w:val="28"/>
          <w:u w:val="single"/>
          <w:rtl/>
          <w:lang w:bidi="ar-TN"/>
        </w:rPr>
        <w:t>محضر جلسة عمل للمجلس البلدي</w:t>
      </w:r>
    </w:p>
    <w:p w:rsidR="0097112A" w:rsidRPr="00E74561" w:rsidRDefault="0097112A" w:rsidP="00E74561">
      <w:pPr>
        <w:bidi/>
        <w:spacing w:after="0"/>
        <w:jc w:val="center"/>
        <w:rPr>
          <w:b/>
          <w:bCs/>
          <w:sz w:val="28"/>
          <w:szCs w:val="28"/>
          <w:u w:val="single"/>
          <w:rtl/>
          <w:lang w:bidi="ar-TN"/>
        </w:rPr>
      </w:pPr>
      <w:r w:rsidRPr="00E74561">
        <w:rPr>
          <w:rFonts w:hint="cs"/>
          <w:b/>
          <w:bCs/>
          <w:sz w:val="28"/>
          <w:szCs w:val="28"/>
          <w:u w:val="single"/>
          <w:rtl/>
          <w:lang w:bidi="ar-TN"/>
        </w:rPr>
        <w:t>الأربعاء 22 ديسمبر 2021</w:t>
      </w:r>
    </w:p>
    <w:p w:rsidR="0097112A" w:rsidRPr="00E74561" w:rsidRDefault="0097112A" w:rsidP="00B9711E">
      <w:pPr>
        <w:bidi/>
        <w:spacing w:after="0"/>
        <w:ind w:left="-426"/>
        <w:jc w:val="both"/>
        <w:rPr>
          <w:sz w:val="28"/>
          <w:szCs w:val="28"/>
          <w:rtl/>
          <w:lang w:bidi="ar-TN"/>
        </w:rPr>
      </w:pPr>
      <w:r w:rsidRPr="00E74561">
        <w:rPr>
          <w:rFonts w:hint="cs"/>
          <w:sz w:val="28"/>
          <w:szCs w:val="28"/>
          <w:rtl/>
          <w:lang w:bidi="ar-TN"/>
        </w:rPr>
        <w:t>انعقد بمقر بلدية المهدية يوم الأربعاء 22 ديسمبر 2021 على الساعة الرابعة والنصف بعد الزوال جلسة عمل للمجلس البلدي برئاسة السيدة فائزة بوبكر رئيسة البلدية وبخضور السادة وا</w:t>
      </w:r>
      <w:r w:rsidR="00465F34">
        <w:rPr>
          <w:rFonts w:hint="cs"/>
          <w:sz w:val="28"/>
          <w:szCs w:val="28"/>
          <w:rtl/>
          <w:lang w:bidi="ar-TN"/>
        </w:rPr>
        <w:t>لسيدات أعضاء المجلس البلدي الآ</w:t>
      </w:r>
      <w:r w:rsidRPr="00E74561">
        <w:rPr>
          <w:rFonts w:hint="cs"/>
          <w:sz w:val="28"/>
          <w:szCs w:val="28"/>
          <w:rtl/>
          <w:lang w:bidi="ar-TN"/>
        </w:rPr>
        <w:t>تي ذكرهم:</w:t>
      </w:r>
    </w:p>
    <w:p w:rsidR="0097112A" w:rsidRPr="00E74561" w:rsidRDefault="0097112A" w:rsidP="00B9711E">
      <w:pPr>
        <w:bidi/>
        <w:spacing w:after="0"/>
        <w:ind w:left="-426"/>
        <w:jc w:val="both"/>
        <w:rPr>
          <w:sz w:val="28"/>
          <w:szCs w:val="28"/>
          <w:rtl/>
          <w:lang w:bidi="ar-TN"/>
        </w:rPr>
      </w:pPr>
      <w:r w:rsidRPr="00E74561">
        <w:rPr>
          <w:rFonts w:hint="cs"/>
          <w:sz w:val="28"/>
          <w:szCs w:val="28"/>
          <w:rtl/>
          <w:lang w:bidi="ar-TN"/>
        </w:rPr>
        <w:t xml:space="preserve">أحمد رشاد خميس </w:t>
      </w:r>
      <w:r w:rsidRPr="00E74561">
        <w:rPr>
          <w:sz w:val="28"/>
          <w:szCs w:val="28"/>
          <w:rtl/>
          <w:lang w:bidi="ar-TN"/>
        </w:rPr>
        <w:t>–</w:t>
      </w:r>
      <w:r w:rsidRPr="00E74561">
        <w:rPr>
          <w:rFonts w:hint="cs"/>
          <w:sz w:val="28"/>
          <w:szCs w:val="28"/>
          <w:rtl/>
          <w:lang w:bidi="ar-TN"/>
        </w:rPr>
        <w:t xml:space="preserve"> سهيل الشيخ الزوالي </w:t>
      </w:r>
      <w:r w:rsidRPr="00E74561">
        <w:rPr>
          <w:sz w:val="28"/>
          <w:szCs w:val="28"/>
          <w:rtl/>
          <w:lang w:bidi="ar-TN"/>
        </w:rPr>
        <w:t>–</w:t>
      </w:r>
      <w:r w:rsidRPr="00E74561">
        <w:rPr>
          <w:rFonts w:hint="cs"/>
          <w:sz w:val="28"/>
          <w:szCs w:val="28"/>
          <w:rtl/>
          <w:lang w:bidi="ar-TN"/>
        </w:rPr>
        <w:t xml:space="preserve"> محمد الهادي بن الشيخ </w:t>
      </w:r>
      <w:r w:rsidRPr="00E74561">
        <w:rPr>
          <w:sz w:val="28"/>
          <w:szCs w:val="28"/>
          <w:rtl/>
          <w:lang w:bidi="ar-TN"/>
        </w:rPr>
        <w:t>–</w:t>
      </w:r>
      <w:r w:rsidRPr="00E74561">
        <w:rPr>
          <w:rFonts w:hint="cs"/>
          <w:sz w:val="28"/>
          <w:szCs w:val="28"/>
          <w:rtl/>
          <w:lang w:bidi="ar-TN"/>
        </w:rPr>
        <w:t xml:space="preserve"> لبنى الزواري </w:t>
      </w:r>
      <w:r w:rsidRPr="00E74561">
        <w:rPr>
          <w:sz w:val="28"/>
          <w:szCs w:val="28"/>
          <w:rtl/>
          <w:lang w:bidi="ar-TN"/>
        </w:rPr>
        <w:t>–</w:t>
      </w:r>
      <w:r w:rsidRPr="00E74561">
        <w:rPr>
          <w:rFonts w:hint="cs"/>
          <w:sz w:val="28"/>
          <w:szCs w:val="28"/>
          <w:rtl/>
          <w:lang w:bidi="ar-TN"/>
        </w:rPr>
        <w:t xml:space="preserve"> طارق </w:t>
      </w:r>
      <w:proofErr w:type="spellStart"/>
      <w:r w:rsidRPr="00E74561">
        <w:rPr>
          <w:rFonts w:hint="cs"/>
          <w:sz w:val="28"/>
          <w:szCs w:val="28"/>
          <w:rtl/>
          <w:lang w:bidi="ar-TN"/>
        </w:rPr>
        <w:t>الحنشة</w:t>
      </w:r>
      <w:proofErr w:type="spellEnd"/>
      <w:r w:rsidRPr="00E74561">
        <w:rPr>
          <w:rFonts w:hint="cs"/>
          <w:sz w:val="28"/>
          <w:szCs w:val="28"/>
          <w:rtl/>
          <w:lang w:bidi="ar-TN"/>
        </w:rPr>
        <w:t xml:space="preserve"> </w:t>
      </w:r>
      <w:r w:rsidRPr="00E74561">
        <w:rPr>
          <w:sz w:val="28"/>
          <w:szCs w:val="28"/>
          <w:rtl/>
          <w:lang w:bidi="ar-TN"/>
        </w:rPr>
        <w:t>–</w:t>
      </w:r>
      <w:r w:rsidRPr="00E74561">
        <w:rPr>
          <w:rFonts w:hint="cs"/>
          <w:sz w:val="28"/>
          <w:szCs w:val="28"/>
          <w:rtl/>
          <w:lang w:bidi="ar-TN"/>
        </w:rPr>
        <w:t xml:space="preserve"> فطومة الغول </w:t>
      </w:r>
      <w:r w:rsidRPr="00E74561">
        <w:rPr>
          <w:sz w:val="28"/>
          <w:szCs w:val="28"/>
          <w:rtl/>
          <w:lang w:bidi="ar-TN"/>
        </w:rPr>
        <w:t>–</w:t>
      </w:r>
      <w:r w:rsidRPr="00E74561">
        <w:rPr>
          <w:rFonts w:hint="cs"/>
          <w:sz w:val="28"/>
          <w:szCs w:val="28"/>
          <w:rtl/>
          <w:lang w:bidi="ar-TN"/>
        </w:rPr>
        <w:t xml:space="preserve"> محمد الشاهد </w:t>
      </w:r>
      <w:r w:rsidRPr="00E74561">
        <w:rPr>
          <w:sz w:val="28"/>
          <w:szCs w:val="28"/>
          <w:rtl/>
          <w:lang w:bidi="ar-TN"/>
        </w:rPr>
        <w:t>–</w:t>
      </w:r>
      <w:r w:rsidRPr="00E74561">
        <w:rPr>
          <w:rFonts w:hint="cs"/>
          <w:sz w:val="28"/>
          <w:szCs w:val="28"/>
          <w:rtl/>
          <w:lang w:bidi="ar-TN"/>
        </w:rPr>
        <w:t xml:space="preserve"> نسرين خليفة منصور </w:t>
      </w:r>
      <w:r w:rsidRPr="00E74561">
        <w:rPr>
          <w:sz w:val="28"/>
          <w:szCs w:val="28"/>
          <w:rtl/>
          <w:lang w:bidi="ar-TN"/>
        </w:rPr>
        <w:t>–</w:t>
      </w:r>
      <w:r w:rsidRPr="00E74561">
        <w:rPr>
          <w:rFonts w:hint="cs"/>
          <w:sz w:val="28"/>
          <w:szCs w:val="28"/>
          <w:rtl/>
          <w:lang w:bidi="ar-TN"/>
        </w:rPr>
        <w:t xml:space="preserve"> كريمة قاسم </w:t>
      </w:r>
      <w:r w:rsidRPr="00E74561">
        <w:rPr>
          <w:sz w:val="28"/>
          <w:szCs w:val="28"/>
          <w:rtl/>
          <w:lang w:bidi="ar-TN"/>
        </w:rPr>
        <w:t>–</w:t>
      </w:r>
      <w:r w:rsidRPr="00E74561">
        <w:rPr>
          <w:rFonts w:hint="cs"/>
          <w:sz w:val="28"/>
          <w:szCs w:val="28"/>
          <w:rtl/>
          <w:lang w:bidi="ar-TN"/>
        </w:rPr>
        <w:t xml:space="preserve"> هاجر البكوش </w:t>
      </w:r>
      <w:r w:rsidRPr="00E74561">
        <w:rPr>
          <w:sz w:val="28"/>
          <w:szCs w:val="28"/>
          <w:rtl/>
          <w:lang w:bidi="ar-TN"/>
        </w:rPr>
        <w:t>–</w:t>
      </w:r>
      <w:r w:rsidRPr="00E74561">
        <w:rPr>
          <w:rFonts w:hint="cs"/>
          <w:sz w:val="28"/>
          <w:szCs w:val="28"/>
          <w:rtl/>
          <w:lang w:bidi="ar-TN"/>
        </w:rPr>
        <w:t xml:space="preserve"> وداد سعد الظريف </w:t>
      </w:r>
      <w:r w:rsidRPr="00E74561">
        <w:rPr>
          <w:sz w:val="28"/>
          <w:szCs w:val="28"/>
          <w:rtl/>
          <w:lang w:bidi="ar-TN"/>
        </w:rPr>
        <w:t>–</w:t>
      </w:r>
      <w:r w:rsidRPr="00E74561">
        <w:rPr>
          <w:rFonts w:hint="cs"/>
          <w:sz w:val="28"/>
          <w:szCs w:val="28"/>
          <w:rtl/>
          <w:lang w:bidi="ar-TN"/>
        </w:rPr>
        <w:t xml:space="preserve"> عبير الباجي </w:t>
      </w:r>
      <w:r w:rsidRPr="00E74561">
        <w:rPr>
          <w:sz w:val="28"/>
          <w:szCs w:val="28"/>
          <w:rtl/>
          <w:lang w:bidi="ar-TN"/>
        </w:rPr>
        <w:t>–</w:t>
      </w:r>
      <w:r w:rsidRPr="00E74561">
        <w:rPr>
          <w:rFonts w:hint="cs"/>
          <w:sz w:val="28"/>
          <w:szCs w:val="28"/>
          <w:rtl/>
          <w:lang w:bidi="ar-TN"/>
        </w:rPr>
        <w:t xml:space="preserve"> هيثم بن ابراهم </w:t>
      </w:r>
      <w:r w:rsidRPr="00E74561">
        <w:rPr>
          <w:sz w:val="28"/>
          <w:szCs w:val="28"/>
          <w:rtl/>
          <w:lang w:bidi="ar-TN"/>
        </w:rPr>
        <w:t>–</w:t>
      </w:r>
      <w:r w:rsidRPr="00E74561">
        <w:rPr>
          <w:rFonts w:hint="cs"/>
          <w:sz w:val="28"/>
          <w:szCs w:val="28"/>
          <w:rtl/>
          <w:lang w:bidi="ar-TN"/>
        </w:rPr>
        <w:t xml:space="preserve"> أنور الجبالي </w:t>
      </w:r>
      <w:r w:rsidRPr="00E74561">
        <w:rPr>
          <w:sz w:val="28"/>
          <w:szCs w:val="28"/>
          <w:rtl/>
          <w:lang w:bidi="ar-TN"/>
        </w:rPr>
        <w:t>–</w:t>
      </w:r>
      <w:r w:rsidRPr="00E74561">
        <w:rPr>
          <w:rFonts w:hint="cs"/>
          <w:sz w:val="28"/>
          <w:szCs w:val="28"/>
          <w:rtl/>
          <w:lang w:bidi="ar-TN"/>
        </w:rPr>
        <w:t xml:space="preserve"> محسن كريم </w:t>
      </w:r>
      <w:r w:rsidRPr="00E74561">
        <w:rPr>
          <w:sz w:val="28"/>
          <w:szCs w:val="28"/>
          <w:rtl/>
          <w:lang w:bidi="ar-TN"/>
        </w:rPr>
        <w:t>–</w:t>
      </w:r>
      <w:r w:rsidRPr="00E74561">
        <w:rPr>
          <w:rFonts w:hint="cs"/>
          <w:sz w:val="28"/>
          <w:szCs w:val="28"/>
          <w:rtl/>
          <w:lang w:bidi="ar-TN"/>
        </w:rPr>
        <w:t xml:space="preserve"> دليلة </w:t>
      </w:r>
      <w:proofErr w:type="spellStart"/>
      <w:r w:rsidRPr="00E74561">
        <w:rPr>
          <w:rFonts w:hint="cs"/>
          <w:sz w:val="28"/>
          <w:szCs w:val="28"/>
          <w:rtl/>
          <w:lang w:bidi="ar-TN"/>
        </w:rPr>
        <w:t>القمودي</w:t>
      </w:r>
      <w:proofErr w:type="spellEnd"/>
      <w:r w:rsidRPr="00E74561">
        <w:rPr>
          <w:rFonts w:hint="cs"/>
          <w:sz w:val="28"/>
          <w:szCs w:val="28"/>
          <w:rtl/>
          <w:lang w:bidi="ar-TN"/>
        </w:rPr>
        <w:t>.</w:t>
      </w:r>
    </w:p>
    <w:p w:rsidR="0097112A" w:rsidRPr="00E74561" w:rsidRDefault="0097112A" w:rsidP="00B9711E">
      <w:pPr>
        <w:bidi/>
        <w:spacing w:after="0"/>
        <w:ind w:left="-426"/>
        <w:jc w:val="both"/>
        <w:rPr>
          <w:sz w:val="28"/>
          <w:szCs w:val="28"/>
          <w:rtl/>
          <w:lang w:bidi="ar-TN"/>
        </w:rPr>
      </w:pPr>
      <w:r w:rsidRPr="00E74561">
        <w:rPr>
          <w:rFonts w:hint="cs"/>
          <w:sz w:val="28"/>
          <w:szCs w:val="28"/>
          <w:rtl/>
          <w:lang w:bidi="ar-TN"/>
        </w:rPr>
        <w:t>افتتحت الجلسة السيدة رئيسة البلدية مرحبة بالحاضري</w:t>
      </w:r>
      <w:r w:rsidR="00B9711E">
        <w:rPr>
          <w:rFonts w:hint="cs"/>
          <w:sz w:val="28"/>
          <w:szCs w:val="28"/>
          <w:rtl/>
          <w:lang w:bidi="ar-TN"/>
        </w:rPr>
        <w:t>ن مشيرة إلى موضوع الجلسة يتمثل ح</w:t>
      </w:r>
      <w:r w:rsidRPr="00E74561">
        <w:rPr>
          <w:rFonts w:hint="cs"/>
          <w:sz w:val="28"/>
          <w:szCs w:val="28"/>
          <w:rtl/>
          <w:lang w:bidi="ar-TN"/>
        </w:rPr>
        <w:t>ول المصادقة النهائية على البرنامج الاستثماري التشاركي 2022 كما اقتر</w:t>
      </w:r>
      <w:r w:rsidR="00465F34">
        <w:rPr>
          <w:rFonts w:hint="cs"/>
          <w:sz w:val="28"/>
          <w:szCs w:val="28"/>
          <w:rtl/>
          <w:lang w:bidi="ar-TN"/>
        </w:rPr>
        <w:t>حت عدد من المواضيع ضمن جدول الأ</w:t>
      </w:r>
      <w:r w:rsidRPr="00E74561">
        <w:rPr>
          <w:rFonts w:hint="cs"/>
          <w:sz w:val="28"/>
          <w:szCs w:val="28"/>
          <w:rtl/>
          <w:lang w:bidi="ar-TN"/>
        </w:rPr>
        <w:t>عمال كما يلي:</w:t>
      </w:r>
    </w:p>
    <w:p w:rsidR="0097112A" w:rsidRPr="00E74561" w:rsidRDefault="0097112A" w:rsidP="00E74561">
      <w:pPr>
        <w:pStyle w:val="Paragraphedeliste"/>
        <w:numPr>
          <w:ilvl w:val="0"/>
          <w:numId w:val="1"/>
        </w:numPr>
        <w:bidi/>
        <w:spacing w:after="0"/>
        <w:jc w:val="both"/>
        <w:rPr>
          <w:sz w:val="28"/>
          <w:szCs w:val="28"/>
          <w:lang w:bidi="ar-TN"/>
        </w:rPr>
      </w:pPr>
      <w:r w:rsidRPr="00E74561">
        <w:rPr>
          <w:rFonts w:hint="cs"/>
          <w:sz w:val="28"/>
          <w:szCs w:val="28"/>
          <w:rtl/>
          <w:lang w:bidi="ar-TN"/>
        </w:rPr>
        <w:t>معاينة شغور</w:t>
      </w:r>
    </w:p>
    <w:p w:rsidR="0097112A" w:rsidRPr="00E74561" w:rsidRDefault="0097112A" w:rsidP="00E74561">
      <w:pPr>
        <w:pStyle w:val="Paragraphedeliste"/>
        <w:numPr>
          <w:ilvl w:val="0"/>
          <w:numId w:val="1"/>
        </w:numPr>
        <w:bidi/>
        <w:spacing w:after="0"/>
        <w:jc w:val="both"/>
        <w:rPr>
          <w:sz w:val="28"/>
          <w:szCs w:val="28"/>
          <w:lang w:bidi="ar-TN"/>
        </w:rPr>
      </w:pPr>
      <w:r w:rsidRPr="00E74561">
        <w:rPr>
          <w:rFonts w:hint="cs"/>
          <w:sz w:val="28"/>
          <w:szCs w:val="28"/>
          <w:rtl/>
          <w:lang w:bidi="ar-TN"/>
        </w:rPr>
        <w:t>تنقيح العنوان الثاني لميزانية 2021</w:t>
      </w:r>
    </w:p>
    <w:p w:rsidR="0097112A" w:rsidRPr="00E74561" w:rsidRDefault="0097112A" w:rsidP="00E74561">
      <w:pPr>
        <w:pStyle w:val="Paragraphedeliste"/>
        <w:numPr>
          <w:ilvl w:val="0"/>
          <w:numId w:val="1"/>
        </w:numPr>
        <w:bidi/>
        <w:spacing w:after="0"/>
        <w:jc w:val="both"/>
        <w:rPr>
          <w:sz w:val="28"/>
          <w:szCs w:val="28"/>
          <w:lang w:bidi="ar-TN"/>
        </w:rPr>
      </w:pPr>
      <w:r w:rsidRPr="00E74561">
        <w:rPr>
          <w:rFonts w:hint="cs"/>
          <w:sz w:val="28"/>
          <w:szCs w:val="28"/>
          <w:rtl/>
          <w:lang w:bidi="ar-TN"/>
        </w:rPr>
        <w:t xml:space="preserve">استلزام </w:t>
      </w:r>
      <w:proofErr w:type="spellStart"/>
      <w:r w:rsidRPr="00E74561">
        <w:rPr>
          <w:rFonts w:hint="cs"/>
          <w:sz w:val="28"/>
          <w:szCs w:val="28"/>
          <w:rtl/>
          <w:lang w:bidi="ar-TN"/>
        </w:rPr>
        <w:t>المعاليم</w:t>
      </w:r>
      <w:proofErr w:type="spellEnd"/>
      <w:r w:rsidRPr="00E74561">
        <w:rPr>
          <w:rFonts w:hint="cs"/>
          <w:sz w:val="28"/>
          <w:szCs w:val="28"/>
          <w:rtl/>
          <w:lang w:bidi="ar-TN"/>
        </w:rPr>
        <w:t xml:space="preserve"> الموظفة على وقوف السيارات والدراجات بعنوان سنة 2022</w:t>
      </w:r>
    </w:p>
    <w:p w:rsidR="0097112A" w:rsidRPr="00E74561" w:rsidRDefault="0097112A" w:rsidP="00E74561">
      <w:pPr>
        <w:pStyle w:val="Paragraphedeliste"/>
        <w:numPr>
          <w:ilvl w:val="0"/>
          <w:numId w:val="1"/>
        </w:numPr>
        <w:bidi/>
        <w:spacing w:after="0"/>
        <w:jc w:val="both"/>
        <w:rPr>
          <w:sz w:val="28"/>
          <w:szCs w:val="28"/>
          <w:lang w:bidi="ar-TN"/>
        </w:rPr>
      </w:pPr>
      <w:r w:rsidRPr="00E74561">
        <w:rPr>
          <w:rFonts w:hint="cs"/>
          <w:sz w:val="28"/>
          <w:szCs w:val="28"/>
          <w:rtl/>
          <w:lang w:bidi="ar-TN"/>
        </w:rPr>
        <w:t>إعادة النظر في مطلب جمعية المستقبل الرياضي بالمهدية</w:t>
      </w:r>
    </w:p>
    <w:p w:rsidR="0097112A" w:rsidRPr="00E74561" w:rsidRDefault="0097112A" w:rsidP="00E74561">
      <w:pPr>
        <w:pStyle w:val="Paragraphedeliste"/>
        <w:numPr>
          <w:ilvl w:val="0"/>
          <w:numId w:val="1"/>
        </w:numPr>
        <w:bidi/>
        <w:spacing w:after="0"/>
        <w:jc w:val="both"/>
        <w:rPr>
          <w:sz w:val="28"/>
          <w:szCs w:val="28"/>
          <w:lang w:bidi="ar-TN"/>
        </w:rPr>
      </w:pPr>
      <w:r w:rsidRPr="00E74561">
        <w:rPr>
          <w:rFonts w:hint="cs"/>
          <w:sz w:val="28"/>
          <w:szCs w:val="28"/>
          <w:rtl/>
          <w:lang w:bidi="ar-TN"/>
        </w:rPr>
        <w:t xml:space="preserve">إعادة النظر في مطلب المواطن ياسين </w:t>
      </w:r>
      <w:proofErr w:type="spellStart"/>
      <w:r w:rsidRPr="00E74561">
        <w:rPr>
          <w:rFonts w:hint="cs"/>
          <w:sz w:val="28"/>
          <w:szCs w:val="28"/>
          <w:rtl/>
          <w:lang w:bidi="ar-TN"/>
        </w:rPr>
        <w:t>الدهماني</w:t>
      </w:r>
      <w:proofErr w:type="spellEnd"/>
    </w:p>
    <w:p w:rsidR="00E74561" w:rsidRPr="00E74561" w:rsidRDefault="00E74561" w:rsidP="00E74561">
      <w:pPr>
        <w:bidi/>
        <w:spacing w:after="0"/>
        <w:jc w:val="both"/>
        <w:rPr>
          <w:sz w:val="28"/>
          <w:szCs w:val="28"/>
          <w:rtl/>
          <w:lang w:bidi="ar-TN"/>
        </w:rPr>
      </w:pPr>
      <w:r w:rsidRPr="00E74561">
        <w:rPr>
          <w:rFonts w:hint="cs"/>
          <w:sz w:val="28"/>
          <w:szCs w:val="28"/>
          <w:rtl/>
          <w:lang w:bidi="ar-TN"/>
        </w:rPr>
        <w:t>وتمت المصادقة بالإجماع على جدول الأعمال.</w:t>
      </w:r>
    </w:p>
    <w:p w:rsidR="0097112A" w:rsidRDefault="00E74561" w:rsidP="00E74561">
      <w:pPr>
        <w:bidi/>
        <w:spacing w:after="0"/>
        <w:jc w:val="both"/>
        <w:rPr>
          <w:sz w:val="28"/>
          <w:szCs w:val="28"/>
          <w:rtl/>
          <w:lang w:bidi="ar-TN"/>
        </w:rPr>
      </w:pPr>
      <w:r w:rsidRPr="00E74561">
        <w:rPr>
          <w:rFonts w:hint="cs"/>
          <w:sz w:val="28"/>
          <w:szCs w:val="28"/>
          <w:rtl/>
          <w:lang w:bidi="ar-TN"/>
        </w:rPr>
        <w:t xml:space="preserve">ونظرا لتعذر حضور السيد الكاتب العام للبلدية للجلسة تم تعيين السيدة دليلة </w:t>
      </w:r>
      <w:proofErr w:type="spellStart"/>
      <w:r w:rsidRPr="00E74561">
        <w:rPr>
          <w:rFonts w:hint="cs"/>
          <w:sz w:val="28"/>
          <w:szCs w:val="28"/>
          <w:rtl/>
          <w:lang w:bidi="ar-TN"/>
        </w:rPr>
        <w:t>القمودي</w:t>
      </w:r>
      <w:proofErr w:type="spellEnd"/>
      <w:r w:rsidRPr="00E74561">
        <w:rPr>
          <w:rFonts w:hint="cs"/>
          <w:sz w:val="28"/>
          <w:szCs w:val="28"/>
          <w:rtl/>
          <w:lang w:bidi="ar-TN"/>
        </w:rPr>
        <w:t xml:space="preserve"> عضوة المجلس البلدي لكتابة محضر الجلسة وذلك تطبيقا لمقتضيات الفصل 218 من مجلة الجماعات المحلية.</w:t>
      </w:r>
    </w:p>
    <w:p w:rsidR="00465F34" w:rsidRDefault="00465F34" w:rsidP="00465F34">
      <w:pPr>
        <w:bidi/>
        <w:spacing w:after="0"/>
        <w:jc w:val="both"/>
        <w:rPr>
          <w:b/>
          <w:bCs/>
          <w:sz w:val="28"/>
          <w:szCs w:val="28"/>
          <w:u w:val="single"/>
          <w:rtl/>
          <w:lang w:bidi="ar-TN"/>
        </w:rPr>
      </w:pPr>
      <w:r w:rsidRPr="00465F34">
        <w:rPr>
          <w:rFonts w:hint="cs"/>
          <w:b/>
          <w:bCs/>
          <w:sz w:val="28"/>
          <w:szCs w:val="28"/>
          <w:u w:val="single"/>
          <w:rtl/>
          <w:lang w:bidi="ar-TN"/>
        </w:rPr>
        <w:t>المداولات:</w:t>
      </w:r>
    </w:p>
    <w:p w:rsidR="00465F34" w:rsidRDefault="00465F34" w:rsidP="00465F34">
      <w:pPr>
        <w:pStyle w:val="Paragraphedeliste"/>
        <w:numPr>
          <w:ilvl w:val="0"/>
          <w:numId w:val="2"/>
        </w:numPr>
        <w:bidi/>
        <w:spacing w:after="0"/>
        <w:jc w:val="both"/>
        <w:rPr>
          <w:b/>
          <w:bCs/>
          <w:sz w:val="28"/>
          <w:szCs w:val="28"/>
          <w:u w:val="single"/>
          <w:lang w:bidi="ar-TN"/>
        </w:rPr>
      </w:pPr>
      <w:r>
        <w:rPr>
          <w:rFonts w:hint="cs"/>
          <w:b/>
          <w:bCs/>
          <w:sz w:val="28"/>
          <w:szCs w:val="28"/>
          <w:u w:val="single"/>
          <w:rtl/>
          <w:lang w:bidi="ar-TN"/>
        </w:rPr>
        <w:t>المصادقة على البرنامج الاستثماري التشاركي 2022:</w:t>
      </w:r>
    </w:p>
    <w:p w:rsidR="00465F34" w:rsidRPr="00C93997" w:rsidRDefault="00465F34" w:rsidP="00C93997">
      <w:pPr>
        <w:bidi/>
        <w:spacing w:after="0"/>
        <w:ind w:left="-568"/>
        <w:jc w:val="both"/>
        <w:rPr>
          <w:sz w:val="28"/>
          <w:szCs w:val="28"/>
          <w:rtl/>
          <w:lang w:bidi="ar-TN"/>
        </w:rPr>
      </w:pPr>
      <w:r w:rsidRPr="00C93997">
        <w:rPr>
          <w:rFonts w:hint="cs"/>
          <w:sz w:val="28"/>
          <w:szCs w:val="28"/>
          <w:rtl/>
          <w:lang w:bidi="ar-TN"/>
        </w:rPr>
        <w:t xml:space="preserve">أفادت </w:t>
      </w:r>
      <w:r w:rsidR="00C93997">
        <w:rPr>
          <w:rFonts w:hint="cs"/>
          <w:sz w:val="28"/>
          <w:szCs w:val="28"/>
          <w:rtl/>
          <w:lang w:bidi="ar-TN"/>
        </w:rPr>
        <w:t xml:space="preserve">السيدة </w:t>
      </w:r>
      <w:r w:rsidRPr="00C93997">
        <w:rPr>
          <w:rFonts w:hint="cs"/>
          <w:sz w:val="28"/>
          <w:szCs w:val="28"/>
          <w:rtl/>
          <w:lang w:bidi="ar-TN"/>
        </w:rPr>
        <w:t>رئيسة البلدية أن</w:t>
      </w:r>
      <w:r w:rsidR="00C93997">
        <w:rPr>
          <w:rFonts w:hint="cs"/>
          <w:sz w:val="28"/>
          <w:szCs w:val="28"/>
          <w:rtl/>
          <w:lang w:bidi="ar-TN"/>
        </w:rPr>
        <w:t>ه</w:t>
      </w:r>
      <w:r w:rsidRPr="00C93997">
        <w:rPr>
          <w:rFonts w:hint="cs"/>
          <w:sz w:val="28"/>
          <w:szCs w:val="28"/>
          <w:rtl/>
          <w:lang w:bidi="ar-TN"/>
        </w:rPr>
        <w:t xml:space="preserve"> تم إنج</w:t>
      </w:r>
      <w:r w:rsidR="00C93997">
        <w:rPr>
          <w:rFonts w:hint="cs"/>
          <w:sz w:val="28"/>
          <w:szCs w:val="28"/>
          <w:rtl/>
          <w:lang w:bidi="ar-TN"/>
        </w:rPr>
        <w:t>ا</w:t>
      </w:r>
      <w:r w:rsidRPr="00C93997">
        <w:rPr>
          <w:rFonts w:hint="cs"/>
          <w:sz w:val="28"/>
          <w:szCs w:val="28"/>
          <w:rtl/>
          <w:lang w:bidi="ar-TN"/>
        </w:rPr>
        <w:t>ز مختلف مراحل البرنامج الاستثماري التشاركي لسنة 2022 وأسفرت عن اقتراح البرامج والمشاريع التالية:</w:t>
      </w:r>
    </w:p>
    <w:p w:rsidR="00465F34" w:rsidRPr="00C93997" w:rsidRDefault="00465F34" w:rsidP="00465F34">
      <w:pPr>
        <w:bidi/>
        <w:spacing w:after="0"/>
        <w:ind w:left="360"/>
        <w:jc w:val="both"/>
        <w:rPr>
          <w:b/>
          <w:bCs/>
          <w:sz w:val="36"/>
          <w:szCs w:val="36"/>
          <w:u w:val="single"/>
          <w:rtl/>
          <w:lang w:bidi="ar-TN"/>
        </w:rPr>
      </w:pPr>
      <w:r>
        <w:rPr>
          <w:rFonts w:hint="cs"/>
          <w:b/>
          <w:bCs/>
          <w:sz w:val="28"/>
          <w:szCs w:val="28"/>
          <w:u w:val="single"/>
          <w:rtl/>
          <w:lang w:bidi="ar-TN"/>
        </w:rPr>
        <w:t xml:space="preserve">الموارد المخصصة للبرنامج الاستثماري التشاركي </w:t>
      </w:r>
      <w:proofErr w:type="gramStart"/>
      <w:r>
        <w:rPr>
          <w:rFonts w:hint="cs"/>
          <w:b/>
          <w:bCs/>
          <w:sz w:val="28"/>
          <w:szCs w:val="28"/>
          <w:u w:val="single"/>
          <w:rtl/>
          <w:lang w:bidi="ar-TN"/>
        </w:rPr>
        <w:t>2022 :</w:t>
      </w:r>
      <w:proofErr w:type="gramEnd"/>
      <w:r>
        <w:rPr>
          <w:rFonts w:hint="cs"/>
          <w:b/>
          <w:bCs/>
          <w:sz w:val="28"/>
          <w:szCs w:val="28"/>
          <w:u w:val="single"/>
          <w:rtl/>
          <w:lang w:bidi="ar-TN"/>
        </w:rPr>
        <w:t xml:space="preserve"> </w:t>
      </w:r>
      <w:r w:rsidRPr="00C93997">
        <w:rPr>
          <w:rFonts w:hint="cs"/>
          <w:b/>
          <w:bCs/>
          <w:sz w:val="36"/>
          <w:szCs w:val="36"/>
          <w:u w:val="single"/>
          <w:shd w:val="clear" w:color="auto" w:fill="D9D9D9" w:themeFill="background1" w:themeFillShade="D9"/>
          <w:rtl/>
          <w:lang w:bidi="ar-TN"/>
        </w:rPr>
        <w:t>774,150 أد</w:t>
      </w:r>
    </w:p>
    <w:p w:rsidR="00465F34" w:rsidRDefault="00465F34" w:rsidP="00465F34">
      <w:pPr>
        <w:bidi/>
        <w:spacing w:after="0"/>
        <w:ind w:right="-567"/>
        <w:jc w:val="both"/>
        <w:rPr>
          <w:rFonts w:ascii="CIDFont+F3" w:cs="CIDFont+F3"/>
          <w:b/>
          <w:bCs/>
          <w:sz w:val="28"/>
          <w:szCs w:val="28"/>
          <w:u w:val="single"/>
          <w:rtl/>
          <w:lang w:bidi="ar-TN"/>
        </w:rPr>
      </w:pPr>
      <w:r w:rsidRPr="002A43DC">
        <w:rPr>
          <w:rFonts w:ascii="CIDFont+F3" w:cs="CIDFont+F3" w:hint="cs"/>
          <w:b/>
          <w:bCs/>
          <w:sz w:val="28"/>
          <w:szCs w:val="28"/>
          <w:u w:val="single"/>
          <w:rtl/>
          <w:lang w:bidi="ar-TN"/>
        </w:rPr>
        <w:t>توزيع الموارد على المشاريع:</w:t>
      </w:r>
    </w:p>
    <w:tbl>
      <w:tblPr>
        <w:tblW w:w="6667"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0" w:type="dxa"/>
          <w:right w:w="0" w:type="dxa"/>
        </w:tblCellMar>
        <w:tblLook w:val="0420" w:firstRow="1" w:lastRow="0" w:firstColumn="0" w:lastColumn="0" w:noHBand="0" w:noVBand="1"/>
      </w:tblPr>
      <w:tblGrid>
        <w:gridCol w:w="1848"/>
        <w:gridCol w:w="2126"/>
        <w:gridCol w:w="2693"/>
      </w:tblGrid>
      <w:tr w:rsidR="00465F34" w:rsidRPr="00D221CA" w:rsidTr="00A51679">
        <w:trPr>
          <w:trHeight w:val="318"/>
        </w:trPr>
        <w:tc>
          <w:tcPr>
            <w:tcW w:w="1848" w:type="dxa"/>
            <w:shd w:val="clear" w:color="auto" w:fill="BFBFBF" w:themeFill="background1" w:themeFillShade="BF"/>
            <w:tcMar>
              <w:top w:w="72" w:type="dxa"/>
              <w:left w:w="144" w:type="dxa"/>
              <w:bottom w:w="72" w:type="dxa"/>
              <w:right w:w="144" w:type="dxa"/>
            </w:tcMar>
            <w:hideMark/>
          </w:tcPr>
          <w:p w:rsidR="00465F34" w:rsidRPr="00D221CA" w:rsidRDefault="00465F34" w:rsidP="00507FFC">
            <w:pPr>
              <w:bidi/>
              <w:spacing w:after="0"/>
              <w:jc w:val="center"/>
              <w:rPr>
                <w:rFonts w:ascii="CIDFont+F3" w:cs="CIDFont+F3"/>
                <w:sz w:val="28"/>
                <w:szCs w:val="28"/>
                <w:lang w:bidi="ar-TN"/>
              </w:rPr>
            </w:pPr>
            <w:r w:rsidRPr="00D221CA">
              <w:rPr>
                <w:rFonts w:ascii="CIDFont+F3" w:cs="CIDFont+F3"/>
                <w:b/>
                <w:bCs/>
                <w:sz w:val="28"/>
                <w:szCs w:val="28"/>
                <w:rtl/>
                <w:lang w:bidi="ar-TN"/>
              </w:rPr>
              <w:t>مشاريع إدارية</w:t>
            </w:r>
          </w:p>
        </w:tc>
        <w:tc>
          <w:tcPr>
            <w:tcW w:w="2126" w:type="dxa"/>
            <w:shd w:val="clear" w:color="auto" w:fill="BFBFBF" w:themeFill="background1" w:themeFillShade="BF"/>
            <w:tcMar>
              <w:top w:w="72" w:type="dxa"/>
              <w:left w:w="144" w:type="dxa"/>
              <w:bottom w:w="72" w:type="dxa"/>
              <w:right w:w="144" w:type="dxa"/>
            </w:tcMar>
            <w:hideMark/>
          </w:tcPr>
          <w:p w:rsidR="00465F34" w:rsidRPr="00D221CA" w:rsidRDefault="00465F34" w:rsidP="00507FFC">
            <w:pPr>
              <w:bidi/>
              <w:spacing w:after="0"/>
              <w:jc w:val="center"/>
              <w:rPr>
                <w:rFonts w:ascii="CIDFont+F3" w:cs="CIDFont+F3"/>
                <w:sz w:val="28"/>
                <w:szCs w:val="28"/>
                <w:lang w:bidi="ar-TN"/>
              </w:rPr>
            </w:pPr>
            <w:r w:rsidRPr="00D221CA">
              <w:rPr>
                <w:rFonts w:ascii="CIDFont+F3" w:cs="CIDFont+F3"/>
                <w:b/>
                <w:bCs/>
                <w:sz w:val="28"/>
                <w:szCs w:val="28"/>
                <w:rtl/>
                <w:lang w:bidi="ar-TN"/>
              </w:rPr>
              <w:t>مشاريع قرب</w:t>
            </w:r>
          </w:p>
        </w:tc>
        <w:tc>
          <w:tcPr>
            <w:tcW w:w="2693" w:type="dxa"/>
            <w:shd w:val="clear" w:color="auto" w:fill="BFBFBF" w:themeFill="background1" w:themeFillShade="BF"/>
            <w:tcMar>
              <w:top w:w="72" w:type="dxa"/>
              <w:left w:w="144" w:type="dxa"/>
              <w:bottom w:w="72" w:type="dxa"/>
              <w:right w:w="144" w:type="dxa"/>
            </w:tcMar>
            <w:hideMark/>
          </w:tcPr>
          <w:p w:rsidR="00465F34" w:rsidRPr="00D221CA" w:rsidRDefault="00465F34" w:rsidP="00507FFC">
            <w:pPr>
              <w:bidi/>
              <w:spacing w:after="0"/>
              <w:jc w:val="center"/>
              <w:rPr>
                <w:rFonts w:ascii="CIDFont+F3" w:cs="CIDFont+F3"/>
                <w:sz w:val="28"/>
                <w:szCs w:val="28"/>
                <w:lang w:bidi="ar-TN"/>
              </w:rPr>
            </w:pPr>
            <w:r w:rsidRPr="00D221CA">
              <w:rPr>
                <w:rFonts w:ascii="CIDFont+F3" w:cs="CIDFont+F3"/>
                <w:b/>
                <w:bCs/>
                <w:sz w:val="28"/>
                <w:szCs w:val="28"/>
                <w:rtl/>
                <w:lang w:bidi="ar-TN"/>
              </w:rPr>
              <w:t xml:space="preserve">مشاريع </w:t>
            </w:r>
            <w:proofErr w:type="spellStart"/>
            <w:r w:rsidRPr="00D221CA">
              <w:rPr>
                <w:rFonts w:ascii="CIDFont+F3" w:cs="CIDFont+F3"/>
                <w:b/>
                <w:bCs/>
                <w:sz w:val="28"/>
                <w:szCs w:val="28"/>
                <w:rtl/>
                <w:lang w:bidi="ar-TN"/>
              </w:rPr>
              <w:t>مهيكلة</w:t>
            </w:r>
            <w:proofErr w:type="spellEnd"/>
          </w:p>
        </w:tc>
      </w:tr>
      <w:tr w:rsidR="00465F34" w:rsidRPr="00D221CA" w:rsidTr="009F543F">
        <w:trPr>
          <w:trHeight w:val="160"/>
        </w:trPr>
        <w:tc>
          <w:tcPr>
            <w:tcW w:w="1848" w:type="dxa"/>
            <w:shd w:val="clear" w:color="auto" w:fill="FFFFFF" w:themeFill="background1"/>
            <w:tcMar>
              <w:top w:w="72" w:type="dxa"/>
              <w:left w:w="144" w:type="dxa"/>
              <w:bottom w:w="72" w:type="dxa"/>
              <w:right w:w="144" w:type="dxa"/>
            </w:tcMar>
            <w:hideMark/>
          </w:tcPr>
          <w:p w:rsidR="00465F34" w:rsidRPr="00D221CA" w:rsidRDefault="00465F34" w:rsidP="00507FFC">
            <w:pPr>
              <w:bidi/>
              <w:spacing w:after="0"/>
              <w:ind w:right="-567"/>
              <w:jc w:val="both"/>
              <w:rPr>
                <w:rFonts w:ascii="CIDFont+F3" w:cs="CIDFont+F3"/>
                <w:sz w:val="28"/>
                <w:szCs w:val="28"/>
                <w:lang w:bidi="ar-TN"/>
              </w:rPr>
            </w:pPr>
            <w:r w:rsidRPr="00D221CA">
              <w:rPr>
                <w:rFonts w:ascii="CIDFont+F3" w:cs="CIDFont+F3"/>
                <w:b/>
                <w:bCs/>
                <w:sz w:val="28"/>
                <w:szCs w:val="28"/>
                <w:rtl/>
                <w:lang w:bidi="ar-TN"/>
              </w:rPr>
              <w:t>1</w:t>
            </w:r>
            <w:r>
              <w:rPr>
                <w:rFonts w:ascii="CIDFont+F3" w:cs="CIDFont+F3" w:hint="cs"/>
                <w:b/>
                <w:bCs/>
                <w:sz w:val="28"/>
                <w:szCs w:val="28"/>
                <w:rtl/>
                <w:lang w:bidi="ar-TN"/>
              </w:rPr>
              <w:t>00</w:t>
            </w:r>
          </w:p>
        </w:tc>
        <w:tc>
          <w:tcPr>
            <w:tcW w:w="2126" w:type="dxa"/>
            <w:shd w:val="clear" w:color="auto" w:fill="FFFFFF" w:themeFill="background1"/>
            <w:tcMar>
              <w:top w:w="72" w:type="dxa"/>
              <w:left w:w="144" w:type="dxa"/>
              <w:bottom w:w="72" w:type="dxa"/>
              <w:right w:w="144" w:type="dxa"/>
            </w:tcMar>
            <w:hideMark/>
          </w:tcPr>
          <w:p w:rsidR="00465F34" w:rsidRPr="00D221CA" w:rsidRDefault="00465F34" w:rsidP="00507FFC">
            <w:pPr>
              <w:bidi/>
              <w:spacing w:after="0"/>
              <w:ind w:right="-567"/>
              <w:jc w:val="both"/>
              <w:rPr>
                <w:rFonts w:ascii="CIDFont+F3" w:cs="CIDFont+F3"/>
                <w:sz w:val="28"/>
                <w:szCs w:val="28"/>
                <w:lang w:bidi="ar-TN"/>
              </w:rPr>
            </w:pPr>
            <w:r w:rsidRPr="00D221CA">
              <w:rPr>
                <w:rFonts w:ascii="CIDFont+F3" w:cs="CIDFont+F3"/>
                <w:b/>
                <w:bCs/>
                <w:sz w:val="28"/>
                <w:szCs w:val="28"/>
                <w:rtl/>
                <w:lang w:bidi="ar-TN"/>
              </w:rPr>
              <w:t>1</w:t>
            </w:r>
            <w:r>
              <w:rPr>
                <w:rFonts w:ascii="CIDFont+F3" w:cs="CIDFont+F3" w:hint="cs"/>
                <w:b/>
                <w:bCs/>
                <w:sz w:val="28"/>
                <w:szCs w:val="28"/>
                <w:rtl/>
                <w:lang w:bidi="ar-TN"/>
              </w:rPr>
              <w:t>5</w:t>
            </w:r>
            <w:r w:rsidRPr="00D221CA">
              <w:rPr>
                <w:rFonts w:ascii="CIDFont+F3" w:cs="CIDFont+F3"/>
                <w:b/>
                <w:bCs/>
                <w:sz w:val="28"/>
                <w:szCs w:val="28"/>
                <w:rtl/>
                <w:lang w:bidi="ar-TN"/>
              </w:rPr>
              <w:t>0</w:t>
            </w:r>
          </w:p>
        </w:tc>
        <w:tc>
          <w:tcPr>
            <w:tcW w:w="2693" w:type="dxa"/>
            <w:shd w:val="clear" w:color="auto" w:fill="FFFFFF" w:themeFill="background1"/>
            <w:tcMar>
              <w:top w:w="72" w:type="dxa"/>
              <w:left w:w="144" w:type="dxa"/>
              <w:bottom w:w="72" w:type="dxa"/>
              <w:right w:w="144" w:type="dxa"/>
            </w:tcMar>
            <w:hideMark/>
          </w:tcPr>
          <w:p w:rsidR="00465F34" w:rsidRPr="00D221CA" w:rsidRDefault="00465F34" w:rsidP="00507FFC">
            <w:pPr>
              <w:bidi/>
              <w:spacing w:after="0"/>
              <w:ind w:right="-567"/>
              <w:jc w:val="both"/>
              <w:rPr>
                <w:rFonts w:ascii="CIDFont+F3" w:cs="CIDFont+F3"/>
                <w:sz w:val="28"/>
                <w:szCs w:val="28"/>
                <w:lang w:bidi="ar-TN"/>
              </w:rPr>
            </w:pPr>
            <w:r w:rsidRPr="00D221CA">
              <w:rPr>
                <w:rFonts w:ascii="CIDFont+F3" w:cs="CIDFont+F3"/>
                <w:b/>
                <w:bCs/>
                <w:sz w:val="28"/>
                <w:szCs w:val="28"/>
                <w:rtl/>
                <w:lang w:bidi="ar-TN"/>
              </w:rPr>
              <w:t xml:space="preserve"> </w:t>
            </w:r>
            <w:r>
              <w:rPr>
                <w:rFonts w:ascii="CIDFont+F3" w:cs="CIDFont+F3" w:hint="cs"/>
                <w:b/>
                <w:bCs/>
                <w:sz w:val="28"/>
                <w:szCs w:val="28"/>
                <w:rtl/>
                <w:lang w:bidi="ar-TN"/>
              </w:rPr>
              <w:t>524</w:t>
            </w:r>
            <w:r w:rsidRPr="00D221CA">
              <w:rPr>
                <w:rFonts w:ascii="CIDFont+F3" w:cs="CIDFont+F3"/>
                <w:b/>
                <w:bCs/>
                <w:sz w:val="28"/>
                <w:szCs w:val="28"/>
                <w:rtl/>
                <w:lang w:bidi="ar-TN"/>
              </w:rPr>
              <w:t>,150</w:t>
            </w:r>
          </w:p>
        </w:tc>
      </w:tr>
    </w:tbl>
    <w:p w:rsidR="00465F34" w:rsidRPr="00014E6C" w:rsidRDefault="00465F34" w:rsidP="00465F34">
      <w:pPr>
        <w:bidi/>
        <w:spacing w:after="0"/>
        <w:ind w:right="-567"/>
        <w:jc w:val="both"/>
        <w:rPr>
          <w:rFonts w:ascii="CIDFont+F3" w:cs="CIDFont+F3"/>
          <w:b/>
          <w:bCs/>
          <w:sz w:val="28"/>
          <w:szCs w:val="28"/>
          <w:u w:val="single"/>
          <w:rtl/>
          <w:lang w:bidi="ar-TN"/>
        </w:rPr>
      </w:pPr>
      <w:r w:rsidRPr="00014E6C">
        <w:rPr>
          <w:rFonts w:ascii="CIDFont+F3" w:cs="CIDFont+F3" w:hint="cs"/>
          <w:b/>
          <w:bCs/>
          <w:sz w:val="28"/>
          <w:szCs w:val="28"/>
          <w:u w:val="single"/>
          <w:rtl/>
          <w:lang w:bidi="ar-TN"/>
        </w:rPr>
        <w:t>توزيع اعتمادات مشاريع القرب على المناطق:</w:t>
      </w:r>
    </w:p>
    <w:tbl>
      <w:tblPr>
        <w:tblW w:w="4678" w:type="dxa"/>
        <w:tblInd w:w="1970"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shd w:val="clear" w:color="auto" w:fill="FFFFFF" w:themeFill="background1"/>
        <w:tblCellMar>
          <w:left w:w="0" w:type="dxa"/>
          <w:right w:w="0" w:type="dxa"/>
        </w:tblCellMar>
        <w:tblLook w:val="0420" w:firstRow="1" w:lastRow="0" w:firstColumn="0" w:lastColumn="0" w:noHBand="0" w:noVBand="1"/>
      </w:tblPr>
      <w:tblGrid>
        <w:gridCol w:w="4678"/>
      </w:tblGrid>
      <w:tr w:rsidR="00465F34" w:rsidRPr="00014E6C" w:rsidTr="00507FFC">
        <w:trPr>
          <w:trHeight w:val="233"/>
        </w:trPr>
        <w:tc>
          <w:tcPr>
            <w:tcW w:w="4678" w:type="dxa"/>
            <w:shd w:val="clear" w:color="auto" w:fill="FFFFFF" w:themeFill="background1"/>
            <w:tcMar>
              <w:top w:w="72" w:type="dxa"/>
              <w:left w:w="144" w:type="dxa"/>
              <w:bottom w:w="72" w:type="dxa"/>
              <w:right w:w="144" w:type="dxa"/>
            </w:tcMar>
            <w:hideMark/>
          </w:tcPr>
          <w:p w:rsidR="00465F34" w:rsidRPr="00014E6C" w:rsidRDefault="00465F34" w:rsidP="00507FFC">
            <w:pPr>
              <w:bidi/>
              <w:spacing w:after="0"/>
              <w:ind w:right="-567"/>
              <w:jc w:val="center"/>
              <w:rPr>
                <w:rFonts w:ascii="CIDFont+F3" w:cs="CIDFont+F3"/>
                <w:sz w:val="28"/>
                <w:szCs w:val="28"/>
                <w:lang w:bidi="ar-TN"/>
              </w:rPr>
            </w:pPr>
            <w:r w:rsidRPr="00014E6C">
              <w:rPr>
                <w:rFonts w:ascii="CIDFont+F3" w:cs="CIDFont+F3"/>
                <w:b/>
                <w:bCs/>
                <w:sz w:val="28"/>
                <w:szCs w:val="28"/>
                <w:rtl/>
                <w:lang w:bidi="ar-TN"/>
              </w:rPr>
              <w:t>منطقة الزهراء</w:t>
            </w:r>
          </w:p>
        </w:tc>
      </w:tr>
      <w:tr w:rsidR="00465F34" w:rsidRPr="00014E6C" w:rsidTr="00507FFC">
        <w:trPr>
          <w:trHeight w:val="38"/>
        </w:trPr>
        <w:tc>
          <w:tcPr>
            <w:tcW w:w="4678" w:type="dxa"/>
            <w:shd w:val="clear" w:color="auto" w:fill="FFFFFF" w:themeFill="background1"/>
            <w:tcMar>
              <w:top w:w="72" w:type="dxa"/>
              <w:left w:w="144" w:type="dxa"/>
              <w:bottom w:w="72" w:type="dxa"/>
              <w:right w:w="144" w:type="dxa"/>
            </w:tcMar>
            <w:hideMark/>
          </w:tcPr>
          <w:p w:rsidR="00465F34" w:rsidRPr="00014E6C" w:rsidRDefault="00465F34" w:rsidP="00507FFC">
            <w:pPr>
              <w:bidi/>
              <w:spacing w:after="0"/>
              <w:ind w:right="-567"/>
              <w:jc w:val="center"/>
              <w:rPr>
                <w:rFonts w:ascii="CIDFont+F3" w:cs="CIDFont+F3"/>
                <w:sz w:val="28"/>
                <w:szCs w:val="28"/>
                <w:lang w:bidi="ar-TN"/>
              </w:rPr>
            </w:pPr>
            <w:r w:rsidRPr="00014E6C">
              <w:rPr>
                <w:rFonts w:ascii="CIDFont+F3" w:cs="CIDFont+F3"/>
                <w:b/>
                <w:bCs/>
                <w:sz w:val="28"/>
                <w:szCs w:val="28"/>
                <w:rtl/>
                <w:lang w:bidi="ar-TN"/>
              </w:rPr>
              <w:t>150</w:t>
            </w:r>
          </w:p>
        </w:tc>
      </w:tr>
    </w:tbl>
    <w:p w:rsidR="00465F34" w:rsidRDefault="00C93997" w:rsidP="00465F34">
      <w:pPr>
        <w:bidi/>
        <w:spacing w:after="0"/>
        <w:ind w:left="360"/>
        <w:jc w:val="both"/>
        <w:rPr>
          <w:b/>
          <w:bCs/>
          <w:sz w:val="28"/>
          <w:szCs w:val="28"/>
          <w:u w:val="single"/>
          <w:rtl/>
          <w:lang w:bidi="ar-TN"/>
        </w:rPr>
      </w:pPr>
      <w:r>
        <w:rPr>
          <w:rFonts w:hint="cs"/>
          <w:b/>
          <w:bCs/>
          <w:sz w:val="28"/>
          <w:szCs w:val="28"/>
          <w:u w:val="single"/>
          <w:rtl/>
          <w:lang w:bidi="ar-TN"/>
        </w:rPr>
        <w:t>المشاريع المقترحة:</w:t>
      </w:r>
    </w:p>
    <w:tbl>
      <w:tblPr>
        <w:bidiVisual/>
        <w:tblW w:w="10916" w:type="dxa"/>
        <w:tblInd w:w="-898"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CellMar>
          <w:left w:w="0" w:type="dxa"/>
          <w:right w:w="0" w:type="dxa"/>
        </w:tblCellMar>
        <w:tblLook w:val="0320" w:firstRow="1" w:lastRow="0" w:firstColumn="0" w:lastColumn="1" w:noHBand="1" w:noVBand="0"/>
      </w:tblPr>
      <w:tblGrid>
        <w:gridCol w:w="6096"/>
        <w:gridCol w:w="1134"/>
        <w:gridCol w:w="992"/>
        <w:gridCol w:w="1276"/>
        <w:gridCol w:w="1418"/>
      </w:tblGrid>
      <w:tr w:rsidR="009F4339" w:rsidRPr="00253A79" w:rsidTr="00AC31C1">
        <w:trPr>
          <w:trHeight w:val="417"/>
        </w:trPr>
        <w:tc>
          <w:tcPr>
            <w:tcW w:w="6096" w:type="dxa"/>
            <w:vMerge w:val="restart"/>
            <w:tcBorders>
              <w:top w:val="single" w:sz="4" w:space="0" w:color="000000"/>
              <w:left w:val="single" w:sz="4" w:space="0" w:color="000000"/>
              <w:right w:val="single" w:sz="4" w:space="0" w:color="000000"/>
            </w:tcBorders>
            <w:shd w:val="clear" w:color="auto" w:fill="FFFF00"/>
            <w:tcMar>
              <w:top w:w="15" w:type="dxa"/>
              <w:left w:w="98" w:type="dxa"/>
              <w:bottom w:w="0" w:type="dxa"/>
              <w:right w:w="98" w:type="dxa"/>
            </w:tcMar>
            <w:hideMark/>
          </w:tcPr>
          <w:p w:rsidR="009F4339" w:rsidRPr="00253A79" w:rsidRDefault="009F4339" w:rsidP="00C93997">
            <w:pPr>
              <w:bidi/>
              <w:spacing w:after="0"/>
              <w:ind w:firstLine="108"/>
              <w:jc w:val="center"/>
              <w:rPr>
                <w:b/>
                <w:bCs/>
                <w:color w:val="000000"/>
                <w:lang w:bidi="ar-TN"/>
              </w:rPr>
            </w:pPr>
            <w:r w:rsidRPr="00253A79">
              <w:rPr>
                <w:rFonts w:hint="cs"/>
                <w:b/>
                <w:bCs/>
                <w:color w:val="000000"/>
                <w:rtl/>
                <w:lang w:bidi="ar-TN"/>
              </w:rPr>
              <w:t>نوعية التدخل</w:t>
            </w:r>
          </w:p>
        </w:tc>
        <w:tc>
          <w:tcPr>
            <w:tcW w:w="1134" w:type="dxa"/>
            <w:vMerge w:val="restart"/>
            <w:tcBorders>
              <w:top w:val="single" w:sz="4" w:space="0" w:color="000000"/>
              <w:left w:val="single" w:sz="4" w:space="0" w:color="000000"/>
              <w:right w:val="single" w:sz="4" w:space="0" w:color="000000"/>
            </w:tcBorders>
            <w:shd w:val="clear" w:color="auto" w:fill="FFFF00"/>
            <w:tcMar>
              <w:top w:w="15" w:type="dxa"/>
              <w:left w:w="98" w:type="dxa"/>
              <w:bottom w:w="0" w:type="dxa"/>
              <w:right w:w="98" w:type="dxa"/>
            </w:tcMar>
            <w:hideMark/>
          </w:tcPr>
          <w:p w:rsidR="009F4339" w:rsidRPr="00253A79" w:rsidRDefault="009F4339" w:rsidP="00C93997">
            <w:pPr>
              <w:bidi/>
              <w:spacing w:after="0"/>
              <w:ind w:firstLine="108"/>
              <w:jc w:val="center"/>
              <w:rPr>
                <w:b/>
                <w:bCs/>
                <w:color w:val="000000"/>
                <w:lang w:bidi="ar-TN"/>
              </w:rPr>
            </w:pPr>
            <w:r w:rsidRPr="00253A79">
              <w:rPr>
                <w:rFonts w:hint="cs"/>
                <w:b/>
                <w:bCs/>
                <w:color w:val="000000"/>
                <w:rtl/>
              </w:rPr>
              <w:t>الكلفة</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FFF00"/>
          </w:tcPr>
          <w:p w:rsidR="009F4339" w:rsidRPr="00253A79" w:rsidRDefault="009F4339" w:rsidP="00C93997">
            <w:pPr>
              <w:bidi/>
              <w:spacing w:after="0"/>
              <w:ind w:firstLine="108"/>
              <w:jc w:val="center"/>
              <w:rPr>
                <w:b/>
                <w:bCs/>
                <w:color w:val="000000"/>
                <w:rtl/>
              </w:rPr>
            </w:pPr>
            <w:r>
              <w:rPr>
                <w:rFonts w:hint="cs"/>
                <w:b/>
                <w:bCs/>
                <w:color w:val="000000"/>
                <w:rtl/>
              </w:rPr>
              <w:t>الخطة التمويلية</w:t>
            </w:r>
          </w:p>
        </w:tc>
      </w:tr>
      <w:tr w:rsidR="009F4339" w:rsidRPr="00253A79" w:rsidTr="00AC31C1">
        <w:trPr>
          <w:trHeight w:val="446"/>
        </w:trPr>
        <w:tc>
          <w:tcPr>
            <w:tcW w:w="6096" w:type="dxa"/>
            <w:vMerge/>
            <w:tcBorders>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9F4339" w:rsidRPr="00253A79" w:rsidRDefault="009F4339" w:rsidP="009F4339">
            <w:pPr>
              <w:bidi/>
              <w:spacing w:after="0"/>
              <w:ind w:firstLine="108"/>
              <w:jc w:val="both"/>
              <w:rPr>
                <w:b/>
                <w:bCs/>
                <w:color w:val="000000"/>
                <w:rtl/>
                <w:lang w:bidi="ar-TN"/>
              </w:rPr>
            </w:pPr>
          </w:p>
        </w:tc>
        <w:tc>
          <w:tcPr>
            <w:tcW w:w="1134" w:type="dxa"/>
            <w:vMerge/>
            <w:tcBorders>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9F4339" w:rsidRPr="00253A79" w:rsidRDefault="009F4339" w:rsidP="009F4339">
            <w:pPr>
              <w:bidi/>
              <w:spacing w:after="0"/>
              <w:ind w:firstLine="108"/>
              <w:jc w:val="both"/>
              <w:rPr>
                <w:b/>
                <w:bCs/>
                <w:color w:val="000000"/>
                <w:rtl/>
                <w:lang w:bidi="ar-TN"/>
              </w:rPr>
            </w:pPr>
          </w:p>
        </w:tc>
        <w:tc>
          <w:tcPr>
            <w:tcW w:w="992"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center"/>
              <w:rPr>
                <w:b/>
                <w:bCs/>
                <w:color w:val="000000"/>
                <w:rtl/>
                <w:lang w:bidi="ar-TN"/>
              </w:rPr>
            </w:pPr>
            <w:r>
              <w:rPr>
                <w:rFonts w:hint="cs"/>
                <w:b/>
                <w:bCs/>
                <w:color w:val="000000"/>
                <w:rtl/>
                <w:lang w:bidi="ar-TN"/>
              </w:rPr>
              <w:t>تمويل ذاتي</w:t>
            </w:r>
          </w:p>
        </w:tc>
        <w:tc>
          <w:tcPr>
            <w:tcW w:w="1276"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center"/>
              <w:rPr>
                <w:b/>
                <w:bCs/>
                <w:color w:val="000000"/>
                <w:rtl/>
                <w:lang w:bidi="ar-TN"/>
              </w:rPr>
            </w:pPr>
            <w:r>
              <w:rPr>
                <w:rFonts w:hint="cs"/>
                <w:b/>
                <w:bCs/>
                <w:color w:val="000000"/>
                <w:rtl/>
                <w:lang w:bidi="ar-TN"/>
              </w:rPr>
              <w:t>منحة</w:t>
            </w:r>
          </w:p>
        </w:tc>
        <w:tc>
          <w:tcPr>
            <w:tcW w:w="1418"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center"/>
              <w:rPr>
                <w:b/>
                <w:bCs/>
                <w:color w:val="000000"/>
                <w:rtl/>
                <w:lang w:bidi="ar-TN"/>
              </w:rPr>
            </w:pPr>
            <w:r>
              <w:rPr>
                <w:rFonts w:hint="cs"/>
                <w:b/>
                <w:bCs/>
                <w:color w:val="000000"/>
                <w:rtl/>
                <w:lang w:bidi="ar-TN"/>
              </w:rPr>
              <w:t>قرض</w:t>
            </w:r>
          </w:p>
        </w:tc>
      </w:tr>
      <w:tr w:rsidR="009F4339" w:rsidRPr="00253A79" w:rsidTr="00AC31C1">
        <w:trPr>
          <w:trHeight w:val="446"/>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9F4339" w:rsidRDefault="009F4339" w:rsidP="009F4339">
            <w:pPr>
              <w:bidi/>
              <w:spacing w:after="0"/>
              <w:ind w:firstLine="108"/>
              <w:jc w:val="both"/>
              <w:rPr>
                <w:b/>
                <w:bCs/>
                <w:color w:val="000000"/>
                <w:rtl/>
                <w:lang w:bidi="ar-TN"/>
              </w:rPr>
            </w:pPr>
            <w:r>
              <w:rPr>
                <w:rFonts w:hint="cs"/>
                <w:b/>
                <w:bCs/>
                <w:color w:val="000000"/>
                <w:rtl/>
                <w:lang w:bidi="ar-TN"/>
              </w:rPr>
              <w:t xml:space="preserve">تنوير </w:t>
            </w:r>
            <w:proofErr w:type="gramStart"/>
            <w:r>
              <w:rPr>
                <w:b/>
                <w:bCs/>
                <w:color w:val="000000"/>
                <w:lang w:bidi="ar-TN"/>
              </w:rPr>
              <w:t>LED</w:t>
            </w:r>
            <w:r>
              <w:rPr>
                <w:rFonts w:hint="cs"/>
                <w:b/>
                <w:bCs/>
                <w:color w:val="000000"/>
                <w:rtl/>
                <w:lang w:bidi="ar-TN"/>
              </w:rPr>
              <w:t xml:space="preserve"> :</w:t>
            </w:r>
            <w:proofErr w:type="gramEnd"/>
            <w:r>
              <w:rPr>
                <w:rFonts w:hint="cs"/>
                <w:b/>
                <w:bCs/>
                <w:color w:val="000000"/>
                <w:rtl/>
                <w:lang w:bidi="ar-TN"/>
              </w:rPr>
              <w:t xml:space="preserve"> حي بوعجينة </w:t>
            </w:r>
            <w:r>
              <w:rPr>
                <w:b/>
                <w:bCs/>
                <w:color w:val="000000"/>
                <w:rtl/>
                <w:lang w:bidi="ar-TN"/>
              </w:rPr>
              <w:t>–</w:t>
            </w:r>
            <w:r>
              <w:rPr>
                <w:rFonts w:hint="cs"/>
                <w:b/>
                <w:bCs/>
                <w:color w:val="000000"/>
                <w:rtl/>
                <w:lang w:bidi="ar-TN"/>
              </w:rPr>
              <w:t xml:space="preserve"> حي </w:t>
            </w:r>
            <w:proofErr w:type="spellStart"/>
            <w:r>
              <w:rPr>
                <w:rFonts w:hint="cs"/>
                <w:b/>
                <w:bCs/>
                <w:color w:val="000000"/>
                <w:rtl/>
                <w:lang w:bidi="ar-TN"/>
              </w:rPr>
              <w:t>الطرمس</w:t>
            </w:r>
            <w:proofErr w:type="spellEnd"/>
            <w:r>
              <w:rPr>
                <w:rFonts w:hint="cs"/>
                <w:b/>
                <w:bCs/>
                <w:color w:val="000000"/>
                <w:rtl/>
                <w:lang w:bidi="ar-TN"/>
              </w:rPr>
              <w:t xml:space="preserve"> </w:t>
            </w:r>
            <w:r>
              <w:rPr>
                <w:b/>
                <w:bCs/>
                <w:color w:val="000000"/>
                <w:rtl/>
                <w:lang w:bidi="ar-TN"/>
              </w:rPr>
              <w:t>–</w:t>
            </w:r>
            <w:r>
              <w:rPr>
                <w:rFonts w:hint="cs"/>
                <w:b/>
                <w:bCs/>
                <w:color w:val="000000"/>
                <w:rtl/>
                <w:lang w:bidi="ar-TN"/>
              </w:rPr>
              <w:t xml:space="preserve"> حي الزياتين </w:t>
            </w:r>
            <w:r>
              <w:rPr>
                <w:b/>
                <w:bCs/>
                <w:color w:val="000000"/>
                <w:rtl/>
                <w:lang w:bidi="ar-TN"/>
              </w:rPr>
              <w:t>–</w:t>
            </w:r>
            <w:r>
              <w:rPr>
                <w:rFonts w:hint="cs"/>
                <w:b/>
                <w:bCs/>
                <w:color w:val="000000"/>
                <w:rtl/>
                <w:lang w:bidi="ar-TN"/>
              </w:rPr>
              <w:t xml:space="preserve"> حي </w:t>
            </w:r>
            <w:proofErr w:type="spellStart"/>
            <w:r>
              <w:rPr>
                <w:rFonts w:hint="cs"/>
                <w:b/>
                <w:bCs/>
                <w:color w:val="000000"/>
                <w:rtl/>
                <w:lang w:bidi="ar-TN"/>
              </w:rPr>
              <w:t>أكواش</w:t>
            </w:r>
            <w:proofErr w:type="spellEnd"/>
            <w:r>
              <w:rPr>
                <w:rFonts w:hint="cs"/>
                <w:b/>
                <w:bCs/>
                <w:color w:val="000000"/>
                <w:rtl/>
                <w:lang w:bidi="ar-TN"/>
              </w:rPr>
              <w:t xml:space="preserve"> دار الشيخ (حسب أولوية التصويت في جلسة القرب) </w:t>
            </w:r>
            <w:r>
              <w:rPr>
                <w:b/>
                <w:bCs/>
                <w:color w:val="000000"/>
                <w:rtl/>
                <w:lang w:bidi="ar-TN"/>
              </w:rPr>
              <w:t>–</w:t>
            </w:r>
            <w:r>
              <w:rPr>
                <w:rFonts w:hint="cs"/>
                <w:b/>
                <w:bCs/>
                <w:color w:val="000000"/>
                <w:rtl/>
                <w:lang w:bidi="ar-TN"/>
              </w:rPr>
              <w:t xml:space="preserve"> حديقة نبتون </w:t>
            </w:r>
            <w:r>
              <w:rPr>
                <w:b/>
                <w:bCs/>
                <w:color w:val="000000"/>
                <w:rtl/>
                <w:lang w:bidi="ar-TN"/>
              </w:rPr>
              <w:t>–</w:t>
            </w:r>
            <w:r>
              <w:rPr>
                <w:rFonts w:hint="cs"/>
                <w:b/>
                <w:bCs/>
                <w:color w:val="000000"/>
                <w:rtl/>
                <w:lang w:bidi="ar-TN"/>
              </w:rPr>
              <w:t xml:space="preserve"> </w:t>
            </w:r>
            <w:proofErr w:type="spellStart"/>
            <w:r>
              <w:rPr>
                <w:rFonts w:hint="cs"/>
                <w:b/>
                <w:bCs/>
                <w:color w:val="000000"/>
                <w:rtl/>
                <w:lang w:bidi="ar-TN"/>
              </w:rPr>
              <w:t>ساخة</w:t>
            </w:r>
            <w:proofErr w:type="spellEnd"/>
            <w:r>
              <w:rPr>
                <w:rFonts w:hint="cs"/>
                <w:b/>
                <w:bCs/>
                <w:color w:val="000000"/>
                <w:rtl/>
                <w:lang w:bidi="ar-TN"/>
              </w:rPr>
              <w:t xml:space="preserve"> قرب مدرسة البشير صفر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9F4339" w:rsidRDefault="009F4339" w:rsidP="009F4339">
            <w:pPr>
              <w:bidi/>
              <w:spacing w:after="0"/>
              <w:jc w:val="both"/>
              <w:rPr>
                <w:b/>
                <w:bCs/>
                <w:color w:val="000000"/>
                <w:rtl/>
                <w:lang w:bidi="ar-TN"/>
              </w:rPr>
            </w:pPr>
            <w:r>
              <w:rPr>
                <w:rFonts w:hint="cs"/>
                <w:b/>
                <w:bCs/>
                <w:color w:val="000000"/>
                <w:rtl/>
                <w:lang w:bidi="ar-TN"/>
              </w:rPr>
              <w:t>180 أد</w:t>
            </w:r>
          </w:p>
        </w:tc>
        <w:tc>
          <w:tcPr>
            <w:tcW w:w="992"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b/>
                <w:bCs/>
                <w:color w:val="000000"/>
                <w:rtl/>
                <w:lang w:bidi="ar-TN"/>
              </w:rPr>
            </w:pPr>
          </w:p>
        </w:tc>
        <w:tc>
          <w:tcPr>
            <w:tcW w:w="1276"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b/>
                <w:bCs/>
                <w:color w:val="000000"/>
                <w:rtl/>
                <w:lang w:bidi="ar-TN"/>
              </w:rPr>
            </w:pPr>
            <w:r>
              <w:rPr>
                <w:rFonts w:hint="cs"/>
                <w:b/>
                <w:bCs/>
                <w:color w:val="000000"/>
                <w:rtl/>
                <w:lang w:bidi="ar-TN"/>
              </w:rPr>
              <w:t>180</w:t>
            </w:r>
          </w:p>
        </w:tc>
        <w:tc>
          <w:tcPr>
            <w:tcW w:w="1418"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b/>
                <w:bCs/>
                <w:color w:val="000000"/>
                <w:rtl/>
                <w:lang w:bidi="ar-TN"/>
              </w:rPr>
            </w:pPr>
          </w:p>
        </w:tc>
      </w:tr>
      <w:tr w:rsidR="009F4339" w:rsidRPr="00253A79" w:rsidTr="00AC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
        </w:trPr>
        <w:tc>
          <w:tcPr>
            <w:tcW w:w="6096" w:type="dxa"/>
            <w:tcBorders>
              <w:top w:val="single" w:sz="4" w:space="0" w:color="000000"/>
              <w:left w:val="single" w:sz="4" w:space="0" w:color="000000"/>
              <w:bottom w:val="single" w:sz="4" w:space="0" w:color="000000"/>
              <w:right w:val="single" w:sz="4" w:space="0" w:color="000000"/>
            </w:tcBorders>
          </w:tcPr>
          <w:p w:rsidR="009F4339" w:rsidRPr="00253A79" w:rsidRDefault="009F4339" w:rsidP="00C93997">
            <w:pPr>
              <w:bidi/>
              <w:spacing w:after="0"/>
              <w:ind w:left="360" w:right="227"/>
              <w:jc w:val="both"/>
              <w:rPr>
                <w:rFonts w:cs="Simplified Arabic"/>
                <w:b/>
                <w:bCs/>
                <w:rtl/>
              </w:rPr>
            </w:pPr>
            <w:r>
              <w:rPr>
                <w:rFonts w:cs="Simplified Arabic" w:hint="cs"/>
                <w:b/>
                <w:bCs/>
                <w:rtl/>
              </w:rPr>
              <w:t>صيانة مقر البلدية</w:t>
            </w:r>
          </w:p>
        </w:tc>
        <w:tc>
          <w:tcPr>
            <w:tcW w:w="1134" w:type="dxa"/>
            <w:tcBorders>
              <w:top w:val="single" w:sz="4" w:space="0" w:color="000000"/>
              <w:left w:val="single" w:sz="4" w:space="0" w:color="000000"/>
              <w:bottom w:val="single" w:sz="4" w:space="0" w:color="000000"/>
              <w:right w:val="single" w:sz="4" w:space="0" w:color="000000"/>
            </w:tcBorders>
          </w:tcPr>
          <w:p w:rsidR="009F4339" w:rsidRPr="00253A79" w:rsidRDefault="009F4339" w:rsidP="009F4339">
            <w:pPr>
              <w:bidi/>
              <w:spacing w:after="0"/>
              <w:jc w:val="both"/>
              <w:rPr>
                <w:rFonts w:cs="Simplified Arabic"/>
                <w:b/>
                <w:bCs/>
                <w:rtl/>
              </w:rPr>
            </w:pPr>
            <w:r>
              <w:rPr>
                <w:rFonts w:cs="Simplified Arabic" w:hint="cs"/>
                <w:b/>
                <w:bCs/>
                <w:rtl/>
              </w:rPr>
              <w:t>50 أد</w:t>
            </w:r>
          </w:p>
        </w:tc>
        <w:tc>
          <w:tcPr>
            <w:tcW w:w="992"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r>
              <w:rPr>
                <w:rFonts w:cs="Simplified Arabic" w:hint="cs"/>
                <w:b/>
                <w:bCs/>
                <w:rtl/>
              </w:rPr>
              <w:t>50</w:t>
            </w:r>
          </w:p>
        </w:tc>
        <w:tc>
          <w:tcPr>
            <w:tcW w:w="1276"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p>
        </w:tc>
        <w:tc>
          <w:tcPr>
            <w:tcW w:w="1418"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p>
        </w:tc>
      </w:tr>
      <w:tr w:rsidR="009F4339" w:rsidRPr="00253A79" w:rsidTr="00AC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096" w:type="dxa"/>
            <w:tcBorders>
              <w:top w:val="single" w:sz="4" w:space="0" w:color="000000"/>
              <w:left w:val="single" w:sz="4" w:space="0" w:color="000000"/>
              <w:bottom w:val="single" w:sz="4" w:space="0" w:color="000000"/>
              <w:right w:val="single" w:sz="4" w:space="0" w:color="000000"/>
            </w:tcBorders>
          </w:tcPr>
          <w:p w:rsidR="009F4339" w:rsidRDefault="009F4339" w:rsidP="00C93997">
            <w:pPr>
              <w:bidi/>
              <w:spacing w:after="0"/>
              <w:ind w:left="360" w:right="227"/>
              <w:jc w:val="both"/>
              <w:rPr>
                <w:rFonts w:cs="Simplified Arabic"/>
                <w:b/>
                <w:bCs/>
                <w:rtl/>
              </w:rPr>
            </w:pPr>
            <w:r>
              <w:rPr>
                <w:rFonts w:cs="Simplified Arabic" w:hint="cs"/>
                <w:b/>
                <w:bCs/>
                <w:rtl/>
              </w:rPr>
              <w:t>اقتناء سيارة إدارية</w:t>
            </w:r>
          </w:p>
        </w:tc>
        <w:tc>
          <w:tcPr>
            <w:tcW w:w="1134" w:type="dxa"/>
            <w:tcBorders>
              <w:top w:val="single" w:sz="4" w:space="0" w:color="000000"/>
              <w:left w:val="single" w:sz="4" w:space="0" w:color="000000"/>
              <w:bottom w:val="single" w:sz="4" w:space="0" w:color="000000"/>
              <w:right w:val="single" w:sz="4" w:space="0" w:color="000000"/>
            </w:tcBorders>
          </w:tcPr>
          <w:p w:rsidR="009F4339" w:rsidRPr="00253A79" w:rsidRDefault="009F4339" w:rsidP="009F4339">
            <w:pPr>
              <w:bidi/>
              <w:spacing w:after="0"/>
              <w:jc w:val="both"/>
              <w:rPr>
                <w:rFonts w:cs="Simplified Arabic"/>
                <w:b/>
                <w:bCs/>
                <w:rtl/>
              </w:rPr>
            </w:pPr>
            <w:r>
              <w:rPr>
                <w:rFonts w:cs="Simplified Arabic" w:hint="cs"/>
                <w:b/>
                <w:bCs/>
                <w:rtl/>
              </w:rPr>
              <w:t>50 أد</w:t>
            </w:r>
          </w:p>
        </w:tc>
        <w:tc>
          <w:tcPr>
            <w:tcW w:w="992"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r>
              <w:rPr>
                <w:rFonts w:cs="Simplified Arabic" w:hint="cs"/>
                <w:b/>
                <w:bCs/>
                <w:rtl/>
              </w:rPr>
              <w:t>50</w:t>
            </w:r>
          </w:p>
        </w:tc>
        <w:tc>
          <w:tcPr>
            <w:tcW w:w="1276"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p>
        </w:tc>
        <w:tc>
          <w:tcPr>
            <w:tcW w:w="1418"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p>
        </w:tc>
      </w:tr>
      <w:tr w:rsidR="009F4339" w:rsidRPr="00253A79" w:rsidTr="00AC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096" w:type="dxa"/>
            <w:tcBorders>
              <w:top w:val="single" w:sz="4" w:space="0" w:color="000000"/>
              <w:left w:val="single" w:sz="4" w:space="0" w:color="000000"/>
              <w:bottom w:val="single" w:sz="4" w:space="0" w:color="000000"/>
              <w:right w:val="single" w:sz="4" w:space="0" w:color="000000"/>
            </w:tcBorders>
          </w:tcPr>
          <w:p w:rsidR="009F4339" w:rsidRDefault="009F4339" w:rsidP="00C93997">
            <w:pPr>
              <w:bidi/>
              <w:spacing w:after="0"/>
              <w:ind w:left="360" w:right="227"/>
              <w:jc w:val="both"/>
              <w:rPr>
                <w:rFonts w:cs="Simplified Arabic"/>
                <w:b/>
                <w:bCs/>
                <w:rtl/>
              </w:rPr>
            </w:pPr>
            <w:r>
              <w:rPr>
                <w:rFonts w:cs="Simplified Arabic" w:hint="cs"/>
                <w:b/>
                <w:bCs/>
                <w:rtl/>
              </w:rPr>
              <w:t>تهيئة السوق المركزية للخضر والغلال</w:t>
            </w:r>
          </w:p>
        </w:tc>
        <w:tc>
          <w:tcPr>
            <w:tcW w:w="1134" w:type="dxa"/>
            <w:tcBorders>
              <w:top w:val="single" w:sz="4" w:space="0" w:color="000000"/>
              <w:left w:val="single" w:sz="4" w:space="0" w:color="000000"/>
              <w:bottom w:val="single" w:sz="4" w:space="0" w:color="000000"/>
              <w:right w:val="single" w:sz="4" w:space="0" w:color="000000"/>
            </w:tcBorders>
          </w:tcPr>
          <w:p w:rsidR="009F4339" w:rsidRPr="00253A79" w:rsidRDefault="009F4339" w:rsidP="009F4339">
            <w:pPr>
              <w:bidi/>
              <w:spacing w:after="0"/>
              <w:jc w:val="both"/>
              <w:rPr>
                <w:rFonts w:cs="Simplified Arabic"/>
                <w:b/>
                <w:bCs/>
                <w:rtl/>
              </w:rPr>
            </w:pPr>
            <w:r>
              <w:rPr>
                <w:rFonts w:cs="Simplified Arabic" w:hint="cs"/>
                <w:b/>
                <w:bCs/>
                <w:rtl/>
              </w:rPr>
              <w:t>80 أد</w:t>
            </w:r>
          </w:p>
        </w:tc>
        <w:tc>
          <w:tcPr>
            <w:tcW w:w="992"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r>
              <w:rPr>
                <w:rFonts w:cs="Simplified Arabic" w:hint="cs"/>
                <w:b/>
                <w:bCs/>
                <w:rtl/>
              </w:rPr>
              <w:t>16</w:t>
            </w:r>
          </w:p>
        </w:tc>
        <w:tc>
          <w:tcPr>
            <w:tcW w:w="1276"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r>
              <w:rPr>
                <w:rFonts w:cs="Simplified Arabic" w:hint="cs"/>
                <w:b/>
                <w:bCs/>
                <w:rtl/>
              </w:rPr>
              <w:t>64</w:t>
            </w:r>
          </w:p>
        </w:tc>
        <w:tc>
          <w:tcPr>
            <w:tcW w:w="1418"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p>
        </w:tc>
      </w:tr>
      <w:tr w:rsidR="009F4339" w:rsidRPr="00253A79" w:rsidTr="00AC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096" w:type="dxa"/>
            <w:tcBorders>
              <w:top w:val="single" w:sz="4" w:space="0" w:color="000000"/>
              <w:left w:val="single" w:sz="4" w:space="0" w:color="000000"/>
              <w:bottom w:val="single" w:sz="4" w:space="0" w:color="000000"/>
              <w:right w:val="single" w:sz="4" w:space="0" w:color="000000"/>
            </w:tcBorders>
          </w:tcPr>
          <w:p w:rsidR="009F4339" w:rsidRDefault="009F4339" w:rsidP="00C93997">
            <w:pPr>
              <w:bidi/>
              <w:spacing w:after="0"/>
              <w:ind w:left="360" w:right="227"/>
              <w:jc w:val="both"/>
              <w:rPr>
                <w:rFonts w:cs="Simplified Arabic"/>
                <w:b/>
                <w:bCs/>
                <w:rtl/>
              </w:rPr>
            </w:pPr>
            <w:r>
              <w:rPr>
                <w:rFonts w:cs="Simplified Arabic" w:hint="cs"/>
                <w:b/>
                <w:bCs/>
                <w:rtl/>
              </w:rPr>
              <w:lastRenderedPageBreak/>
              <w:t>تهيئة مشربة المنتزه</w:t>
            </w:r>
          </w:p>
        </w:tc>
        <w:tc>
          <w:tcPr>
            <w:tcW w:w="1134" w:type="dxa"/>
            <w:tcBorders>
              <w:top w:val="single" w:sz="4" w:space="0" w:color="000000"/>
              <w:left w:val="single" w:sz="4" w:space="0" w:color="000000"/>
              <w:bottom w:val="single" w:sz="4" w:space="0" w:color="000000"/>
              <w:right w:val="single" w:sz="4" w:space="0" w:color="000000"/>
            </w:tcBorders>
          </w:tcPr>
          <w:p w:rsidR="009F4339" w:rsidRPr="00253A79" w:rsidRDefault="009F4339" w:rsidP="009F4339">
            <w:pPr>
              <w:bidi/>
              <w:spacing w:after="0"/>
              <w:jc w:val="both"/>
              <w:rPr>
                <w:rFonts w:cs="Simplified Arabic"/>
                <w:b/>
                <w:bCs/>
                <w:rtl/>
              </w:rPr>
            </w:pPr>
            <w:r>
              <w:rPr>
                <w:rFonts w:cs="Simplified Arabic" w:hint="cs"/>
                <w:b/>
                <w:bCs/>
                <w:rtl/>
              </w:rPr>
              <w:t>100 أد</w:t>
            </w:r>
          </w:p>
        </w:tc>
        <w:tc>
          <w:tcPr>
            <w:tcW w:w="992"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r>
              <w:rPr>
                <w:rFonts w:cs="Simplified Arabic" w:hint="cs"/>
                <w:b/>
                <w:bCs/>
                <w:rtl/>
              </w:rPr>
              <w:t>100</w:t>
            </w:r>
          </w:p>
        </w:tc>
        <w:tc>
          <w:tcPr>
            <w:tcW w:w="1276"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p>
        </w:tc>
        <w:tc>
          <w:tcPr>
            <w:tcW w:w="1418"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p>
        </w:tc>
      </w:tr>
      <w:tr w:rsidR="009F4339" w:rsidRPr="00253A79" w:rsidTr="00AC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096" w:type="dxa"/>
            <w:tcBorders>
              <w:top w:val="single" w:sz="4" w:space="0" w:color="000000"/>
              <w:left w:val="single" w:sz="4" w:space="0" w:color="000000"/>
              <w:bottom w:val="single" w:sz="4" w:space="0" w:color="000000"/>
              <w:right w:val="single" w:sz="4" w:space="0" w:color="000000"/>
            </w:tcBorders>
          </w:tcPr>
          <w:p w:rsidR="009F4339" w:rsidRPr="00253A79" w:rsidRDefault="009F4339" w:rsidP="00C93997">
            <w:pPr>
              <w:bidi/>
              <w:spacing w:after="0"/>
              <w:ind w:left="360" w:right="227"/>
              <w:jc w:val="both"/>
              <w:rPr>
                <w:rFonts w:cs="Simplified Arabic"/>
                <w:b/>
                <w:bCs/>
                <w:rtl/>
              </w:rPr>
            </w:pPr>
            <w:r>
              <w:rPr>
                <w:rFonts w:cs="Simplified Arabic" w:hint="cs"/>
                <w:b/>
                <w:bCs/>
                <w:rtl/>
              </w:rPr>
              <w:t>صيانة المنشآت الرياضية</w:t>
            </w:r>
          </w:p>
        </w:tc>
        <w:tc>
          <w:tcPr>
            <w:tcW w:w="1134" w:type="dxa"/>
            <w:tcBorders>
              <w:top w:val="single" w:sz="4" w:space="0" w:color="000000"/>
              <w:left w:val="single" w:sz="4" w:space="0" w:color="000000"/>
              <w:bottom w:val="single" w:sz="4" w:space="0" w:color="000000"/>
              <w:right w:val="single" w:sz="4" w:space="0" w:color="000000"/>
            </w:tcBorders>
          </w:tcPr>
          <w:p w:rsidR="009F4339" w:rsidRPr="00253A79" w:rsidRDefault="009F4339" w:rsidP="009F4339">
            <w:pPr>
              <w:bidi/>
              <w:spacing w:after="0"/>
              <w:jc w:val="both"/>
              <w:rPr>
                <w:rFonts w:cs="Simplified Arabic"/>
                <w:b/>
                <w:bCs/>
                <w:rtl/>
              </w:rPr>
            </w:pPr>
            <w:r>
              <w:rPr>
                <w:rFonts w:cs="Simplified Arabic" w:hint="cs"/>
                <w:b/>
                <w:bCs/>
                <w:rtl/>
              </w:rPr>
              <w:t xml:space="preserve">100 أد </w:t>
            </w:r>
          </w:p>
        </w:tc>
        <w:tc>
          <w:tcPr>
            <w:tcW w:w="992"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r>
              <w:rPr>
                <w:rFonts w:cs="Simplified Arabic" w:hint="cs"/>
                <w:b/>
                <w:bCs/>
                <w:rtl/>
              </w:rPr>
              <w:t>100</w:t>
            </w:r>
          </w:p>
        </w:tc>
        <w:tc>
          <w:tcPr>
            <w:tcW w:w="1276"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p>
        </w:tc>
        <w:tc>
          <w:tcPr>
            <w:tcW w:w="1418"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tl/>
              </w:rPr>
            </w:pPr>
          </w:p>
        </w:tc>
      </w:tr>
      <w:tr w:rsidR="009F4339" w:rsidTr="00AC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096" w:type="dxa"/>
            <w:tcBorders>
              <w:top w:val="single" w:sz="4" w:space="0" w:color="000000"/>
              <w:left w:val="single" w:sz="4" w:space="0" w:color="000000"/>
              <w:bottom w:val="single" w:sz="4" w:space="0" w:color="000000"/>
              <w:right w:val="single" w:sz="4" w:space="0" w:color="000000"/>
            </w:tcBorders>
          </w:tcPr>
          <w:p w:rsidR="009F4339" w:rsidRPr="009670B4" w:rsidRDefault="009F4339" w:rsidP="00C93997">
            <w:pPr>
              <w:bidi/>
              <w:spacing w:after="0"/>
              <w:ind w:left="360" w:right="227"/>
              <w:jc w:val="both"/>
              <w:rPr>
                <w:rFonts w:cs="Simplified Arabic"/>
                <w:b/>
                <w:bCs/>
              </w:rPr>
            </w:pPr>
            <w:r>
              <w:rPr>
                <w:rFonts w:cs="Simplified Arabic" w:hint="cs"/>
                <w:b/>
                <w:bCs/>
                <w:rtl/>
              </w:rPr>
              <w:t xml:space="preserve">تطوير شبكة التنوير العمومي </w:t>
            </w:r>
            <w:r>
              <w:rPr>
                <w:rFonts w:cs="Simplified Arabic"/>
                <w:b/>
                <w:bCs/>
              </w:rPr>
              <w:t>LED</w:t>
            </w:r>
          </w:p>
        </w:tc>
        <w:tc>
          <w:tcPr>
            <w:tcW w:w="1134" w:type="dxa"/>
            <w:tcBorders>
              <w:top w:val="single" w:sz="4" w:space="0" w:color="000000"/>
              <w:left w:val="single" w:sz="4" w:space="0" w:color="000000"/>
              <w:bottom w:val="single" w:sz="4" w:space="0" w:color="000000"/>
              <w:right w:val="single" w:sz="4" w:space="0" w:color="000000"/>
            </w:tcBorders>
          </w:tcPr>
          <w:p w:rsidR="009F4339" w:rsidRPr="009670B4" w:rsidRDefault="009F4339" w:rsidP="009F4339">
            <w:pPr>
              <w:bidi/>
              <w:spacing w:after="0"/>
              <w:jc w:val="both"/>
              <w:rPr>
                <w:rFonts w:cs="Simplified Arabic"/>
                <w:b/>
                <w:bCs/>
                <w:rtl/>
                <w:lang w:bidi="ar-TN"/>
              </w:rPr>
            </w:pPr>
            <w:r>
              <w:rPr>
                <w:rFonts w:cs="Simplified Arabic"/>
                <w:b/>
                <w:bCs/>
              </w:rPr>
              <w:t>214 ,150</w:t>
            </w:r>
            <w:r>
              <w:rPr>
                <w:rFonts w:cs="Simplified Arabic" w:hint="cs"/>
                <w:b/>
                <w:bCs/>
                <w:rtl/>
                <w:lang w:bidi="ar-TN"/>
              </w:rPr>
              <w:t>أد</w:t>
            </w:r>
          </w:p>
        </w:tc>
        <w:tc>
          <w:tcPr>
            <w:tcW w:w="992"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Pr>
            </w:pPr>
          </w:p>
        </w:tc>
        <w:tc>
          <w:tcPr>
            <w:tcW w:w="1276"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Pr>
            </w:pPr>
            <w:r>
              <w:rPr>
                <w:rFonts w:cs="Simplified Arabic" w:hint="cs"/>
                <w:b/>
                <w:bCs/>
                <w:rtl/>
              </w:rPr>
              <w:t>214,150</w:t>
            </w:r>
          </w:p>
        </w:tc>
        <w:tc>
          <w:tcPr>
            <w:tcW w:w="1418" w:type="dxa"/>
            <w:tcBorders>
              <w:top w:val="single" w:sz="4" w:space="0" w:color="000000"/>
              <w:left w:val="single" w:sz="4" w:space="0" w:color="000000"/>
              <w:bottom w:val="single" w:sz="4" w:space="0" w:color="000000"/>
              <w:right w:val="single" w:sz="4" w:space="0" w:color="000000"/>
            </w:tcBorders>
          </w:tcPr>
          <w:p w:rsidR="009F4339" w:rsidRDefault="009F4339" w:rsidP="009F4339">
            <w:pPr>
              <w:bidi/>
              <w:spacing w:after="0"/>
              <w:jc w:val="both"/>
              <w:rPr>
                <w:rFonts w:cs="Simplified Arabic"/>
                <w:b/>
                <w:bCs/>
              </w:rPr>
            </w:pPr>
          </w:p>
        </w:tc>
      </w:tr>
      <w:tr w:rsidR="009F4339" w:rsidRPr="00253A79" w:rsidTr="00AC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6096" w:type="dxa"/>
            <w:tcBorders>
              <w:top w:val="single" w:sz="4" w:space="0" w:color="000000"/>
              <w:left w:val="single" w:sz="4" w:space="0" w:color="000000"/>
              <w:bottom w:val="single" w:sz="4" w:space="0" w:color="000000"/>
              <w:right w:val="single" w:sz="4" w:space="0" w:color="000000"/>
            </w:tcBorders>
            <w:shd w:val="clear" w:color="auto" w:fill="FFFF00"/>
          </w:tcPr>
          <w:p w:rsidR="009F4339" w:rsidRPr="00253A79" w:rsidRDefault="009F4339" w:rsidP="00C93997">
            <w:pPr>
              <w:bidi/>
              <w:spacing w:after="0"/>
              <w:ind w:right="227"/>
              <w:jc w:val="center"/>
              <w:rPr>
                <w:rFonts w:cs="Simplified Arabic"/>
                <w:b/>
                <w:bCs/>
                <w:rtl/>
              </w:rPr>
            </w:pPr>
            <w:r w:rsidRPr="00253A79">
              <w:rPr>
                <w:rFonts w:cs="Simplified Arabic" w:hint="cs"/>
                <w:b/>
                <w:bCs/>
                <w:rtl/>
              </w:rPr>
              <w:t>المجموع</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9F4339" w:rsidRPr="00253A79" w:rsidRDefault="009F4339" w:rsidP="009F4339">
            <w:pPr>
              <w:bidi/>
              <w:spacing w:after="0"/>
              <w:jc w:val="both"/>
              <w:rPr>
                <w:rFonts w:cs="Simplified Arabic"/>
                <w:b/>
                <w:bCs/>
                <w:rtl/>
              </w:rPr>
            </w:pPr>
            <w:r>
              <w:rPr>
                <w:rFonts w:cs="Simplified Arabic" w:hint="cs"/>
                <w:b/>
                <w:bCs/>
                <w:rtl/>
              </w:rPr>
              <w:t>774,150 أد</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9F4339" w:rsidRDefault="009F4339" w:rsidP="009F4339">
            <w:pPr>
              <w:bidi/>
              <w:spacing w:after="0"/>
              <w:jc w:val="both"/>
              <w:rPr>
                <w:rFonts w:cs="Simplified Arabic"/>
                <w:b/>
                <w:bCs/>
                <w:rtl/>
              </w:rPr>
            </w:pPr>
            <w:r>
              <w:rPr>
                <w:rFonts w:cs="Simplified Arabic" w:hint="cs"/>
                <w:b/>
                <w:bCs/>
                <w:rtl/>
              </w:rPr>
              <w:t>316 أد</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9F4339" w:rsidRDefault="009F4339" w:rsidP="009F4339">
            <w:pPr>
              <w:bidi/>
              <w:spacing w:after="0"/>
              <w:jc w:val="both"/>
              <w:rPr>
                <w:rFonts w:cs="Simplified Arabic"/>
                <w:b/>
                <w:bCs/>
                <w:rtl/>
              </w:rPr>
            </w:pPr>
            <w:r>
              <w:rPr>
                <w:rFonts w:cs="Simplified Arabic" w:hint="cs"/>
                <w:b/>
                <w:bCs/>
                <w:rtl/>
              </w:rPr>
              <w:t>458,150 أد</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rsidR="009F4339" w:rsidRDefault="009F4339" w:rsidP="009F4339">
            <w:pPr>
              <w:bidi/>
              <w:spacing w:after="0"/>
              <w:jc w:val="both"/>
              <w:rPr>
                <w:rFonts w:cs="Simplified Arabic"/>
                <w:b/>
                <w:bCs/>
                <w:rtl/>
              </w:rPr>
            </w:pPr>
            <w:r>
              <w:rPr>
                <w:rFonts w:cs="Simplified Arabic" w:hint="cs"/>
                <w:b/>
                <w:bCs/>
                <w:rtl/>
              </w:rPr>
              <w:t>-</w:t>
            </w:r>
          </w:p>
        </w:tc>
      </w:tr>
    </w:tbl>
    <w:p w:rsidR="00C93997" w:rsidRDefault="00C93997" w:rsidP="009F543F">
      <w:pPr>
        <w:bidi/>
        <w:spacing w:after="0"/>
        <w:ind w:left="-285"/>
        <w:jc w:val="both"/>
        <w:rPr>
          <w:sz w:val="28"/>
          <w:szCs w:val="28"/>
          <w:lang w:bidi="ar-TN"/>
        </w:rPr>
      </w:pPr>
      <w:r>
        <w:rPr>
          <w:rFonts w:hint="cs"/>
          <w:b/>
          <w:bCs/>
          <w:sz w:val="28"/>
          <w:szCs w:val="28"/>
          <w:u w:val="single"/>
          <w:rtl/>
          <w:lang w:bidi="ar-TN"/>
        </w:rPr>
        <w:t xml:space="preserve">قرار المجلس البلدي: </w:t>
      </w:r>
      <w:r w:rsidRPr="00C93997">
        <w:rPr>
          <w:rFonts w:hint="cs"/>
          <w:sz w:val="28"/>
          <w:szCs w:val="28"/>
          <w:rtl/>
          <w:lang w:bidi="ar-TN"/>
        </w:rPr>
        <w:t>الموافقة بالإجماع على نتائج البرنامج الاستثماري التشاركي 2022 المشار إليه أعلاه من حيث توزيع الموارد على</w:t>
      </w:r>
      <w:r w:rsidR="009F4339">
        <w:rPr>
          <w:rFonts w:hint="cs"/>
          <w:sz w:val="28"/>
          <w:szCs w:val="28"/>
          <w:rtl/>
          <w:lang w:bidi="ar-TN"/>
        </w:rPr>
        <w:t xml:space="preserve"> البرامج ومن حيث اختيار المشاري والخطة التمويلية</w:t>
      </w:r>
      <w:r>
        <w:rPr>
          <w:sz w:val="28"/>
          <w:szCs w:val="28"/>
          <w:lang w:bidi="ar-TN"/>
        </w:rPr>
        <w:t>.</w:t>
      </w:r>
    </w:p>
    <w:p w:rsidR="00C93997" w:rsidRDefault="00C93997" w:rsidP="009F543F">
      <w:pPr>
        <w:bidi/>
        <w:spacing w:after="0"/>
        <w:ind w:left="-285"/>
        <w:jc w:val="both"/>
        <w:rPr>
          <w:sz w:val="28"/>
          <w:szCs w:val="28"/>
          <w:rtl/>
          <w:lang w:bidi="ar-TN"/>
        </w:rPr>
      </w:pPr>
      <w:r w:rsidRPr="00C93997">
        <w:rPr>
          <w:rFonts w:hint="cs"/>
          <w:sz w:val="28"/>
          <w:szCs w:val="28"/>
          <w:rtl/>
          <w:lang w:bidi="ar-TN"/>
        </w:rPr>
        <w:t xml:space="preserve">كما وافق المجلس البلدي بالإجماع على إضافة 200 أد تخصص لتعزيز التنوير </w:t>
      </w:r>
      <w:proofErr w:type="spellStart"/>
      <w:r w:rsidRPr="00C93997">
        <w:rPr>
          <w:rFonts w:hint="cs"/>
          <w:sz w:val="28"/>
          <w:szCs w:val="28"/>
          <w:rtl/>
          <w:lang w:bidi="ar-TN"/>
        </w:rPr>
        <w:t>الطاقي</w:t>
      </w:r>
      <w:proofErr w:type="spellEnd"/>
      <w:r w:rsidRPr="00C93997">
        <w:rPr>
          <w:rFonts w:hint="cs"/>
          <w:sz w:val="28"/>
          <w:szCs w:val="28"/>
          <w:rtl/>
          <w:lang w:bidi="ar-TN"/>
        </w:rPr>
        <w:t xml:space="preserve"> </w:t>
      </w:r>
      <w:r w:rsidRPr="00C93997">
        <w:rPr>
          <w:sz w:val="28"/>
          <w:szCs w:val="28"/>
          <w:lang w:bidi="ar-TN"/>
        </w:rPr>
        <w:t>LED</w:t>
      </w:r>
      <w:r w:rsidRPr="00C93997">
        <w:rPr>
          <w:rFonts w:hint="cs"/>
          <w:sz w:val="28"/>
          <w:szCs w:val="28"/>
          <w:rtl/>
          <w:lang w:bidi="ar-TN"/>
        </w:rPr>
        <w:t xml:space="preserve"> في صورة عدم </w:t>
      </w:r>
      <w:r>
        <w:rPr>
          <w:rFonts w:hint="cs"/>
          <w:sz w:val="28"/>
          <w:szCs w:val="28"/>
          <w:rtl/>
          <w:lang w:bidi="ar-TN"/>
        </w:rPr>
        <w:t>قبول بلدية المهدية في مشروع المح</w:t>
      </w:r>
      <w:r w:rsidRPr="00C93997">
        <w:rPr>
          <w:rFonts w:hint="cs"/>
          <w:sz w:val="28"/>
          <w:szCs w:val="28"/>
          <w:rtl/>
          <w:lang w:bidi="ar-TN"/>
        </w:rPr>
        <w:t xml:space="preserve">افظة على التراث العمراني القديم </w:t>
      </w:r>
      <w:r w:rsidRPr="00C93997">
        <w:rPr>
          <w:sz w:val="28"/>
          <w:szCs w:val="28"/>
          <w:lang w:bidi="ar-TN"/>
        </w:rPr>
        <w:t>PRCA</w:t>
      </w:r>
      <w:r w:rsidR="009E5F1B">
        <w:rPr>
          <w:rFonts w:hint="cs"/>
          <w:sz w:val="28"/>
          <w:szCs w:val="28"/>
          <w:rtl/>
          <w:lang w:bidi="ar-TN"/>
        </w:rPr>
        <w:t>.</w:t>
      </w:r>
    </w:p>
    <w:p w:rsidR="009E5F1B" w:rsidRPr="00D70394" w:rsidRDefault="009E5F1B" w:rsidP="009F543F">
      <w:pPr>
        <w:pStyle w:val="Paragraphedeliste"/>
        <w:numPr>
          <w:ilvl w:val="0"/>
          <w:numId w:val="2"/>
        </w:numPr>
        <w:bidi/>
        <w:spacing w:after="0"/>
        <w:ind w:left="-1" w:hanging="142"/>
        <w:jc w:val="both"/>
        <w:rPr>
          <w:b/>
          <w:bCs/>
          <w:sz w:val="28"/>
          <w:szCs w:val="28"/>
          <w:u w:val="single"/>
          <w:lang w:bidi="ar-TN"/>
        </w:rPr>
      </w:pPr>
      <w:r w:rsidRPr="00D70394">
        <w:rPr>
          <w:rFonts w:hint="cs"/>
          <w:b/>
          <w:bCs/>
          <w:sz w:val="28"/>
          <w:szCs w:val="28"/>
          <w:u w:val="single"/>
          <w:rtl/>
          <w:lang w:bidi="ar-TN"/>
        </w:rPr>
        <w:t>معاينة شغور:</w:t>
      </w:r>
    </w:p>
    <w:p w:rsidR="009E5F1B" w:rsidRDefault="00D70394" w:rsidP="0025532B">
      <w:pPr>
        <w:bidi/>
        <w:spacing w:after="0"/>
        <w:ind w:left="-142" w:firstLine="425"/>
        <w:jc w:val="both"/>
        <w:rPr>
          <w:sz w:val="28"/>
          <w:szCs w:val="28"/>
          <w:rtl/>
          <w:lang w:bidi="ar-TN"/>
        </w:rPr>
      </w:pPr>
      <w:r>
        <w:rPr>
          <w:rFonts w:hint="cs"/>
          <w:sz w:val="28"/>
          <w:szCs w:val="28"/>
          <w:rtl/>
          <w:lang w:bidi="ar-TN"/>
        </w:rPr>
        <w:t xml:space="preserve">تبعا لمقتضيات الفصل 205 من مجلة الجماعات المحلية </w:t>
      </w:r>
      <w:r w:rsidR="009E5F1B">
        <w:rPr>
          <w:rFonts w:hint="cs"/>
          <w:sz w:val="28"/>
          <w:szCs w:val="28"/>
          <w:rtl/>
          <w:lang w:bidi="ar-TN"/>
        </w:rPr>
        <w:t>تلت السيدة رئيسة البلدية على الحضور نصوص ثلاث استقال</w:t>
      </w:r>
      <w:r>
        <w:rPr>
          <w:rFonts w:hint="cs"/>
          <w:sz w:val="28"/>
          <w:szCs w:val="28"/>
          <w:rtl/>
          <w:lang w:bidi="ar-TN"/>
        </w:rPr>
        <w:t>ا</w:t>
      </w:r>
      <w:r w:rsidR="009E5F1B">
        <w:rPr>
          <w:rFonts w:hint="cs"/>
          <w:sz w:val="28"/>
          <w:szCs w:val="28"/>
          <w:rtl/>
          <w:lang w:bidi="ar-TN"/>
        </w:rPr>
        <w:t xml:space="preserve">ت من عضوية المجلس البلدي </w:t>
      </w:r>
      <w:r>
        <w:rPr>
          <w:rFonts w:hint="cs"/>
          <w:sz w:val="28"/>
          <w:szCs w:val="28"/>
          <w:rtl/>
          <w:lang w:bidi="ar-TN"/>
        </w:rPr>
        <w:t xml:space="preserve">وذلك للمعاينة </w:t>
      </w:r>
      <w:r w:rsidR="009E5F1B">
        <w:rPr>
          <w:rFonts w:hint="cs"/>
          <w:sz w:val="28"/>
          <w:szCs w:val="28"/>
          <w:rtl/>
          <w:lang w:bidi="ar-TN"/>
        </w:rPr>
        <w:t>وهم السيد والسيدتين:</w:t>
      </w:r>
    </w:p>
    <w:p w:rsidR="009E5F1B" w:rsidRDefault="009E5F1B" w:rsidP="00591974">
      <w:pPr>
        <w:pStyle w:val="Paragraphedeliste"/>
        <w:numPr>
          <w:ilvl w:val="0"/>
          <w:numId w:val="1"/>
        </w:numPr>
        <w:bidi/>
        <w:spacing w:after="0"/>
        <w:ind w:left="-142" w:firstLine="425"/>
        <w:jc w:val="both"/>
        <w:rPr>
          <w:sz w:val="28"/>
          <w:szCs w:val="28"/>
          <w:lang w:bidi="ar-TN"/>
        </w:rPr>
      </w:pPr>
      <w:r>
        <w:rPr>
          <w:rFonts w:hint="cs"/>
          <w:sz w:val="28"/>
          <w:szCs w:val="28"/>
          <w:rtl/>
          <w:lang w:bidi="ar-TN"/>
        </w:rPr>
        <w:t>الهادي سنان (</w:t>
      </w:r>
      <w:r w:rsidR="00D70394">
        <w:rPr>
          <w:rFonts w:hint="cs"/>
          <w:sz w:val="28"/>
          <w:szCs w:val="28"/>
          <w:rtl/>
          <w:lang w:bidi="ar-TN"/>
        </w:rPr>
        <w:t>استقالة واردة بتاريخ 06/12/2021 مضمنة تحت عدد 9013)</w:t>
      </w:r>
    </w:p>
    <w:p w:rsidR="00D70394" w:rsidRDefault="00D70394" w:rsidP="00591974">
      <w:pPr>
        <w:pStyle w:val="Paragraphedeliste"/>
        <w:numPr>
          <w:ilvl w:val="0"/>
          <w:numId w:val="1"/>
        </w:numPr>
        <w:bidi/>
        <w:spacing w:after="0"/>
        <w:ind w:left="-142" w:firstLine="425"/>
        <w:jc w:val="both"/>
        <w:rPr>
          <w:sz w:val="28"/>
          <w:szCs w:val="28"/>
          <w:lang w:bidi="ar-TN"/>
        </w:rPr>
      </w:pPr>
      <w:r>
        <w:rPr>
          <w:rFonts w:hint="cs"/>
          <w:sz w:val="28"/>
          <w:szCs w:val="28"/>
          <w:rtl/>
          <w:lang w:bidi="ar-TN"/>
        </w:rPr>
        <w:t>رشيدة الصفاقسي (استقالة واردة بتاريخ 07/12/2021 مضمنة تحت عدد 9073)</w:t>
      </w:r>
    </w:p>
    <w:p w:rsidR="00D70394" w:rsidRDefault="00D70394" w:rsidP="00591974">
      <w:pPr>
        <w:pStyle w:val="Paragraphedeliste"/>
        <w:numPr>
          <w:ilvl w:val="0"/>
          <w:numId w:val="1"/>
        </w:numPr>
        <w:bidi/>
        <w:spacing w:after="0"/>
        <w:ind w:left="-142" w:firstLine="425"/>
        <w:jc w:val="both"/>
        <w:rPr>
          <w:sz w:val="28"/>
          <w:szCs w:val="28"/>
          <w:lang w:bidi="ar-TN"/>
        </w:rPr>
      </w:pPr>
      <w:r w:rsidRPr="00D70394">
        <w:rPr>
          <w:rFonts w:hint="cs"/>
          <w:sz w:val="28"/>
          <w:szCs w:val="28"/>
          <w:rtl/>
          <w:lang w:bidi="ar-TN"/>
        </w:rPr>
        <w:t xml:space="preserve">لمياء العيوني </w:t>
      </w:r>
      <w:r>
        <w:rPr>
          <w:rFonts w:hint="cs"/>
          <w:sz w:val="28"/>
          <w:szCs w:val="28"/>
          <w:rtl/>
          <w:lang w:bidi="ar-TN"/>
        </w:rPr>
        <w:t>(استقالة واردة بتاريخ 07/12/2021 مضمنة تحت عدد 9074)</w:t>
      </w:r>
    </w:p>
    <w:p w:rsidR="00D70394" w:rsidRDefault="00591974" w:rsidP="00591974">
      <w:pPr>
        <w:pStyle w:val="Paragraphedeliste"/>
        <w:bidi/>
        <w:spacing w:after="0"/>
        <w:ind w:left="-142" w:firstLine="425"/>
        <w:jc w:val="both"/>
        <w:rPr>
          <w:sz w:val="28"/>
          <w:szCs w:val="28"/>
          <w:rtl/>
          <w:lang w:bidi="ar-TN"/>
        </w:rPr>
      </w:pPr>
      <w:r>
        <w:rPr>
          <w:rFonts w:hint="cs"/>
          <w:sz w:val="28"/>
          <w:szCs w:val="28"/>
          <w:rtl/>
          <w:lang w:bidi="ar-TN"/>
        </w:rPr>
        <w:t>وتم النقاش حول موضوع الاستقالات على ما يلي:</w:t>
      </w:r>
    </w:p>
    <w:p w:rsidR="00591974" w:rsidRDefault="00591974" w:rsidP="002E7B1D">
      <w:pPr>
        <w:pStyle w:val="Paragraphedeliste"/>
        <w:numPr>
          <w:ilvl w:val="0"/>
          <w:numId w:val="4"/>
        </w:numPr>
        <w:bidi/>
        <w:spacing w:after="0"/>
        <w:jc w:val="both"/>
        <w:rPr>
          <w:sz w:val="28"/>
          <w:szCs w:val="28"/>
          <w:rtl/>
          <w:lang w:bidi="ar-TN"/>
        </w:rPr>
      </w:pPr>
      <w:r w:rsidRPr="002E7B1D">
        <w:rPr>
          <w:rFonts w:hint="cs"/>
          <w:b/>
          <w:bCs/>
          <w:sz w:val="28"/>
          <w:szCs w:val="28"/>
          <w:u w:val="single"/>
          <w:rtl/>
          <w:lang w:bidi="ar-TN"/>
        </w:rPr>
        <w:t>السيد محمد الشاهد</w:t>
      </w:r>
      <w:r>
        <w:rPr>
          <w:rFonts w:hint="cs"/>
          <w:sz w:val="28"/>
          <w:szCs w:val="28"/>
          <w:rtl/>
          <w:lang w:bidi="ar-TN"/>
        </w:rPr>
        <w:t>: توضيح أسباب الاستقالة خاصة وأنها شمل</w:t>
      </w:r>
      <w:r w:rsidR="00B9711E">
        <w:rPr>
          <w:rFonts w:hint="cs"/>
          <w:sz w:val="28"/>
          <w:szCs w:val="28"/>
          <w:rtl/>
          <w:lang w:bidi="ar-TN"/>
        </w:rPr>
        <w:t>ت</w:t>
      </w:r>
      <w:r>
        <w:rPr>
          <w:rFonts w:hint="cs"/>
          <w:sz w:val="28"/>
          <w:szCs w:val="28"/>
          <w:rtl/>
          <w:lang w:bidi="ar-TN"/>
        </w:rPr>
        <w:t xml:space="preserve"> قائمات بأكملها (الاتحاد المدني والتيار الديمقراطي) وعبر عن استيائه من عدم حضور كتلة الحزب الحر الدستوري نظرا لعدم القبول بالاقتراحات المقدمة من قبلهم.</w:t>
      </w:r>
    </w:p>
    <w:p w:rsidR="00591974" w:rsidRDefault="00591974" w:rsidP="002E7B1D">
      <w:pPr>
        <w:pStyle w:val="Paragraphedeliste"/>
        <w:numPr>
          <w:ilvl w:val="0"/>
          <w:numId w:val="4"/>
        </w:numPr>
        <w:bidi/>
        <w:spacing w:after="0"/>
        <w:jc w:val="both"/>
        <w:rPr>
          <w:sz w:val="28"/>
          <w:szCs w:val="28"/>
          <w:rtl/>
          <w:lang w:bidi="ar-TN"/>
        </w:rPr>
      </w:pPr>
      <w:r w:rsidRPr="002E7B1D">
        <w:rPr>
          <w:rFonts w:hint="cs"/>
          <w:b/>
          <w:bCs/>
          <w:sz w:val="28"/>
          <w:szCs w:val="28"/>
          <w:u w:val="single"/>
          <w:rtl/>
          <w:lang w:bidi="ar-TN"/>
        </w:rPr>
        <w:t>السيدة رئيسة البلدية:</w:t>
      </w:r>
      <w:r>
        <w:rPr>
          <w:rFonts w:hint="cs"/>
          <w:sz w:val="28"/>
          <w:szCs w:val="28"/>
          <w:rtl/>
          <w:lang w:bidi="ar-TN"/>
        </w:rPr>
        <w:t xml:space="preserve"> أكدت على سعيها لحث المستشارين على الحضور المستمر بأنشطة المجلس البلدي وحيادها أمام كافة المستشارين وبالنسبة للسيدة لمياء العيوني فقد عقدت جلسة عمل معها بحضور السيدة فطومة الغول لثنيها عن الاستقالة وكانت جلسة ممتازة إلا انها فوجئت بتقديم استقالتها كتابيا.</w:t>
      </w:r>
      <w:r w:rsidR="003C28C6">
        <w:rPr>
          <w:rFonts w:hint="cs"/>
          <w:sz w:val="28"/>
          <w:szCs w:val="28"/>
          <w:rtl/>
          <w:lang w:bidi="ar-TN"/>
        </w:rPr>
        <w:t xml:space="preserve"> كما أن مسألة الغيابات تم طرحها ومثال ذلك </w:t>
      </w:r>
      <w:r w:rsidR="002E7B1D">
        <w:rPr>
          <w:rFonts w:hint="cs"/>
          <w:sz w:val="28"/>
          <w:szCs w:val="28"/>
          <w:rtl/>
          <w:lang w:bidi="ar-TN"/>
        </w:rPr>
        <w:t>السيدة رشيدة الصفاقسي دائمة الغياب</w:t>
      </w:r>
      <w:r w:rsidR="003C28C6">
        <w:rPr>
          <w:rFonts w:hint="cs"/>
          <w:sz w:val="28"/>
          <w:szCs w:val="28"/>
          <w:rtl/>
          <w:lang w:bidi="ar-TN"/>
        </w:rPr>
        <w:t>.</w:t>
      </w:r>
      <w:r w:rsidR="002E7B1D">
        <w:rPr>
          <w:rFonts w:hint="cs"/>
          <w:sz w:val="28"/>
          <w:szCs w:val="28"/>
          <w:rtl/>
          <w:lang w:bidi="ar-TN"/>
        </w:rPr>
        <w:t xml:space="preserve"> </w:t>
      </w:r>
    </w:p>
    <w:p w:rsidR="00591974" w:rsidRDefault="00591974" w:rsidP="002E7B1D">
      <w:pPr>
        <w:pStyle w:val="Paragraphedeliste"/>
        <w:numPr>
          <w:ilvl w:val="0"/>
          <w:numId w:val="4"/>
        </w:numPr>
        <w:bidi/>
        <w:spacing w:after="0"/>
        <w:jc w:val="both"/>
        <w:rPr>
          <w:sz w:val="28"/>
          <w:szCs w:val="28"/>
          <w:rtl/>
          <w:lang w:bidi="ar-TN"/>
        </w:rPr>
      </w:pPr>
      <w:r w:rsidRPr="002E7B1D">
        <w:rPr>
          <w:rFonts w:hint="cs"/>
          <w:b/>
          <w:bCs/>
          <w:sz w:val="28"/>
          <w:szCs w:val="28"/>
          <w:u w:val="single"/>
          <w:rtl/>
          <w:lang w:bidi="ar-TN"/>
        </w:rPr>
        <w:t>السيدة هاجر البكوش</w:t>
      </w:r>
      <w:r>
        <w:rPr>
          <w:rFonts w:hint="cs"/>
          <w:sz w:val="28"/>
          <w:szCs w:val="28"/>
          <w:rtl/>
          <w:lang w:bidi="ar-TN"/>
        </w:rPr>
        <w:t>: عدم حضور كتلة الحزب الحر الدستوري يعود لعدم قبولهم بإسناد لجنة المالية.</w:t>
      </w:r>
    </w:p>
    <w:p w:rsidR="00591974" w:rsidRDefault="00591974" w:rsidP="002E7B1D">
      <w:pPr>
        <w:pStyle w:val="Paragraphedeliste"/>
        <w:numPr>
          <w:ilvl w:val="0"/>
          <w:numId w:val="4"/>
        </w:numPr>
        <w:bidi/>
        <w:spacing w:after="0"/>
        <w:jc w:val="both"/>
        <w:rPr>
          <w:sz w:val="28"/>
          <w:szCs w:val="28"/>
          <w:rtl/>
          <w:lang w:bidi="ar-TN"/>
        </w:rPr>
      </w:pPr>
      <w:r w:rsidRPr="002E7B1D">
        <w:rPr>
          <w:rFonts w:hint="cs"/>
          <w:b/>
          <w:bCs/>
          <w:sz w:val="28"/>
          <w:szCs w:val="28"/>
          <w:u w:val="single"/>
          <w:rtl/>
          <w:lang w:bidi="ar-TN"/>
        </w:rPr>
        <w:t>السيدة عبير الباجي:</w:t>
      </w:r>
      <w:r>
        <w:rPr>
          <w:rFonts w:hint="cs"/>
          <w:sz w:val="28"/>
          <w:szCs w:val="28"/>
          <w:rtl/>
          <w:lang w:bidi="ar-TN"/>
        </w:rPr>
        <w:t xml:space="preserve"> عبرت عن عدم ارتياحها بوضعية المجلس البلدي وخاصة في مسألة توفر النصاب القانوني لعقد الجلسات وعدم وجود تواصل إيجابي مع أعضاء المجلس البلدي.</w:t>
      </w:r>
    </w:p>
    <w:p w:rsidR="002E7B1D" w:rsidRDefault="002E7B1D" w:rsidP="002E7B1D">
      <w:pPr>
        <w:pStyle w:val="Paragraphedeliste"/>
        <w:numPr>
          <w:ilvl w:val="0"/>
          <w:numId w:val="4"/>
        </w:numPr>
        <w:bidi/>
        <w:spacing w:after="0"/>
        <w:jc w:val="both"/>
        <w:rPr>
          <w:sz w:val="28"/>
          <w:szCs w:val="28"/>
          <w:rtl/>
          <w:lang w:bidi="ar-TN"/>
        </w:rPr>
      </w:pPr>
      <w:r w:rsidRPr="002E7B1D">
        <w:rPr>
          <w:rFonts w:hint="cs"/>
          <w:b/>
          <w:bCs/>
          <w:sz w:val="28"/>
          <w:szCs w:val="28"/>
          <w:u w:val="single"/>
          <w:rtl/>
          <w:lang w:bidi="ar-TN"/>
        </w:rPr>
        <w:t>السيدة فطومة الغول:</w:t>
      </w:r>
      <w:r>
        <w:rPr>
          <w:rFonts w:hint="cs"/>
          <w:sz w:val="28"/>
          <w:szCs w:val="28"/>
          <w:rtl/>
          <w:lang w:bidi="ar-TN"/>
        </w:rPr>
        <w:t xml:space="preserve"> توجهت إلى السيد محمد الشاهد لمزيد توحيد الآراء بين مختلف أعضاء المجلس البلدي.</w:t>
      </w:r>
    </w:p>
    <w:p w:rsidR="002E7B1D" w:rsidRDefault="002E7B1D" w:rsidP="002E7B1D">
      <w:pPr>
        <w:pStyle w:val="Paragraphedeliste"/>
        <w:numPr>
          <w:ilvl w:val="0"/>
          <w:numId w:val="4"/>
        </w:numPr>
        <w:bidi/>
        <w:spacing w:after="0"/>
        <w:jc w:val="both"/>
        <w:rPr>
          <w:sz w:val="28"/>
          <w:szCs w:val="28"/>
          <w:lang w:bidi="ar-TN"/>
        </w:rPr>
      </w:pPr>
      <w:r w:rsidRPr="002E7B1D">
        <w:rPr>
          <w:rFonts w:hint="cs"/>
          <w:b/>
          <w:bCs/>
          <w:sz w:val="28"/>
          <w:szCs w:val="28"/>
          <w:u w:val="single"/>
          <w:rtl/>
          <w:lang w:bidi="ar-TN"/>
        </w:rPr>
        <w:t xml:space="preserve">السيد طارق </w:t>
      </w:r>
      <w:proofErr w:type="spellStart"/>
      <w:r w:rsidRPr="002E7B1D">
        <w:rPr>
          <w:rFonts w:hint="cs"/>
          <w:b/>
          <w:bCs/>
          <w:sz w:val="28"/>
          <w:szCs w:val="28"/>
          <w:u w:val="single"/>
          <w:rtl/>
          <w:lang w:bidi="ar-TN"/>
        </w:rPr>
        <w:t>الحنشة</w:t>
      </w:r>
      <w:proofErr w:type="spellEnd"/>
      <w:r>
        <w:rPr>
          <w:rFonts w:hint="cs"/>
          <w:sz w:val="28"/>
          <w:szCs w:val="28"/>
          <w:rtl/>
          <w:lang w:bidi="ar-TN"/>
        </w:rPr>
        <w:t>: أفاد بأن منسوب الثقة بين أعضاء المجلس البلدي انعدم نظرا لعدم احترام خصوصية المجالس وحرمتها وتسريب أسرار الجلسات خارج أسوار البلدية.</w:t>
      </w:r>
    </w:p>
    <w:p w:rsidR="00D70394" w:rsidRPr="00D70394" w:rsidRDefault="00D70394" w:rsidP="00591974">
      <w:pPr>
        <w:pStyle w:val="Paragraphedeliste"/>
        <w:numPr>
          <w:ilvl w:val="0"/>
          <w:numId w:val="2"/>
        </w:numPr>
        <w:bidi/>
        <w:spacing w:after="0"/>
        <w:ind w:left="-142" w:firstLine="425"/>
        <w:jc w:val="both"/>
        <w:rPr>
          <w:b/>
          <w:bCs/>
          <w:sz w:val="28"/>
          <w:szCs w:val="28"/>
          <w:u w:val="single"/>
          <w:rtl/>
          <w:lang w:bidi="ar-TN"/>
        </w:rPr>
      </w:pPr>
      <w:r w:rsidRPr="00D70394">
        <w:rPr>
          <w:rFonts w:hint="cs"/>
          <w:b/>
          <w:bCs/>
          <w:sz w:val="28"/>
          <w:szCs w:val="28"/>
          <w:u w:val="single"/>
          <w:rtl/>
          <w:lang w:bidi="ar-TN"/>
        </w:rPr>
        <w:t>تنقيح العنوان الثاني لميزانية 2021:</w:t>
      </w:r>
    </w:p>
    <w:p w:rsidR="00D70394" w:rsidRDefault="00A51679" w:rsidP="009F543F">
      <w:pPr>
        <w:bidi/>
        <w:spacing w:after="0"/>
        <w:ind w:left="-1" w:hanging="142"/>
        <w:jc w:val="both"/>
        <w:rPr>
          <w:sz w:val="28"/>
          <w:szCs w:val="28"/>
          <w:rtl/>
          <w:lang w:bidi="ar-TN"/>
        </w:rPr>
      </w:pPr>
      <w:r>
        <w:rPr>
          <w:rFonts w:hint="cs"/>
          <w:sz w:val="28"/>
          <w:szCs w:val="28"/>
          <w:rtl/>
          <w:lang w:bidi="ar-TN"/>
        </w:rPr>
        <w:t xml:space="preserve">     </w:t>
      </w:r>
      <w:r w:rsidR="00D70394" w:rsidRPr="00D70394">
        <w:rPr>
          <w:rFonts w:hint="cs"/>
          <w:sz w:val="28"/>
          <w:szCs w:val="28"/>
          <w:rtl/>
          <w:lang w:bidi="ar-TN"/>
        </w:rPr>
        <w:t>قدمت السيدة رئيسة البلدية مقترح تعديل بالزيادة في ميزانية التنمية لسنة 2021 إثر تحويل مساعدة استثنائية من طرف السيد والي المهدية بمقتضى الوصل عدد 2799 بتاريخ 14/12/2021 للقيام بأشغال هدم عقار مهدد بالانهيار يمثل خطرا على المواطنين ويتمثل اقتراح تعديل الزيادة في الآتي:</w:t>
      </w:r>
    </w:p>
    <w:p w:rsidR="009F543F" w:rsidRPr="009F543F" w:rsidRDefault="009F543F" w:rsidP="009F543F">
      <w:pPr>
        <w:bidi/>
        <w:spacing w:after="0"/>
        <w:ind w:left="-1" w:hanging="142"/>
        <w:jc w:val="both"/>
        <w:rPr>
          <w:b/>
          <w:bCs/>
          <w:sz w:val="28"/>
          <w:szCs w:val="28"/>
          <w:u w:val="single"/>
          <w:rtl/>
          <w:lang w:bidi="ar-TN"/>
        </w:rPr>
      </w:pPr>
      <w:r w:rsidRPr="009F543F">
        <w:rPr>
          <w:rFonts w:hint="cs"/>
          <w:b/>
          <w:bCs/>
          <w:sz w:val="28"/>
          <w:szCs w:val="28"/>
          <w:u w:val="single"/>
          <w:rtl/>
          <w:lang w:bidi="ar-TN"/>
        </w:rPr>
        <w:t>الموارد:</w:t>
      </w:r>
    </w:p>
    <w:tbl>
      <w:tblPr>
        <w:tblStyle w:val="Grilledutableau"/>
        <w:bidiVisual/>
        <w:tblW w:w="0" w:type="auto"/>
        <w:tblInd w:w="-1" w:type="dxa"/>
        <w:tblLook w:val="04A0" w:firstRow="1" w:lastRow="0" w:firstColumn="1" w:lastColumn="0" w:noHBand="0" w:noVBand="1"/>
      </w:tblPr>
      <w:tblGrid>
        <w:gridCol w:w="2939"/>
        <w:gridCol w:w="1813"/>
        <w:gridCol w:w="1943"/>
        <w:gridCol w:w="1110"/>
        <w:gridCol w:w="1683"/>
      </w:tblGrid>
      <w:tr w:rsidR="009F543F" w:rsidTr="009D5378">
        <w:tc>
          <w:tcPr>
            <w:tcW w:w="3107" w:type="dxa"/>
            <w:shd w:val="clear" w:color="auto" w:fill="D9D9D9" w:themeFill="background1" w:themeFillShade="D9"/>
          </w:tcPr>
          <w:p w:rsidR="009F543F" w:rsidRDefault="009F543F" w:rsidP="009D5378">
            <w:pPr>
              <w:bidi/>
              <w:jc w:val="center"/>
              <w:rPr>
                <w:sz w:val="28"/>
                <w:szCs w:val="28"/>
                <w:rtl/>
                <w:lang w:bidi="ar-TN"/>
              </w:rPr>
            </w:pPr>
            <w:r>
              <w:rPr>
                <w:rFonts w:hint="cs"/>
                <w:sz w:val="28"/>
                <w:szCs w:val="28"/>
                <w:rtl/>
                <w:lang w:bidi="ar-TN"/>
              </w:rPr>
              <w:t>الفصل</w:t>
            </w:r>
          </w:p>
        </w:tc>
        <w:tc>
          <w:tcPr>
            <w:tcW w:w="1843" w:type="dxa"/>
            <w:shd w:val="clear" w:color="auto" w:fill="D9D9D9" w:themeFill="background1" w:themeFillShade="D9"/>
          </w:tcPr>
          <w:p w:rsidR="009F543F" w:rsidRDefault="009F543F" w:rsidP="009D5378">
            <w:pPr>
              <w:bidi/>
              <w:jc w:val="center"/>
              <w:rPr>
                <w:sz w:val="28"/>
                <w:szCs w:val="28"/>
                <w:rtl/>
                <w:lang w:bidi="ar-TN"/>
              </w:rPr>
            </w:pPr>
            <w:r>
              <w:rPr>
                <w:rFonts w:hint="cs"/>
                <w:sz w:val="28"/>
                <w:szCs w:val="28"/>
                <w:rtl/>
                <w:lang w:bidi="ar-TN"/>
              </w:rPr>
              <w:t>الاعتماد المتوفر بالفصل</w:t>
            </w:r>
          </w:p>
        </w:tc>
        <w:tc>
          <w:tcPr>
            <w:tcW w:w="1985" w:type="dxa"/>
            <w:shd w:val="clear" w:color="auto" w:fill="D9D9D9" w:themeFill="background1" w:themeFillShade="D9"/>
          </w:tcPr>
          <w:p w:rsidR="009F543F" w:rsidRDefault="009F543F" w:rsidP="009D5378">
            <w:pPr>
              <w:bidi/>
              <w:jc w:val="center"/>
              <w:rPr>
                <w:sz w:val="28"/>
                <w:szCs w:val="28"/>
                <w:rtl/>
                <w:lang w:bidi="ar-TN"/>
              </w:rPr>
            </w:pPr>
            <w:r>
              <w:rPr>
                <w:rFonts w:hint="cs"/>
                <w:sz w:val="28"/>
                <w:szCs w:val="28"/>
                <w:rtl/>
                <w:lang w:bidi="ar-TN"/>
              </w:rPr>
              <w:t>بالزيادة</w:t>
            </w:r>
          </w:p>
        </w:tc>
        <w:tc>
          <w:tcPr>
            <w:tcW w:w="1134" w:type="dxa"/>
            <w:shd w:val="clear" w:color="auto" w:fill="D9D9D9" w:themeFill="background1" w:themeFillShade="D9"/>
          </w:tcPr>
          <w:p w:rsidR="009F543F" w:rsidRDefault="009F543F" w:rsidP="009D5378">
            <w:pPr>
              <w:bidi/>
              <w:jc w:val="center"/>
              <w:rPr>
                <w:sz w:val="28"/>
                <w:szCs w:val="28"/>
                <w:rtl/>
                <w:lang w:bidi="ar-TN"/>
              </w:rPr>
            </w:pPr>
            <w:r>
              <w:rPr>
                <w:rFonts w:hint="cs"/>
                <w:sz w:val="28"/>
                <w:szCs w:val="28"/>
                <w:rtl/>
                <w:lang w:bidi="ar-TN"/>
              </w:rPr>
              <w:t>بالنقص</w:t>
            </w:r>
          </w:p>
        </w:tc>
        <w:tc>
          <w:tcPr>
            <w:tcW w:w="1701" w:type="dxa"/>
            <w:shd w:val="clear" w:color="auto" w:fill="D9D9D9" w:themeFill="background1" w:themeFillShade="D9"/>
          </w:tcPr>
          <w:p w:rsidR="009F543F" w:rsidRDefault="009F543F" w:rsidP="009D5378">
            <w:pPr>
              <w:bidi/>
              <w:jc w:val="center"/>
              <w:rPr>
                <w:sz w:val="28"/>
                <w:szCs w:val="28"/>
                <w:rtl/>
                <w:lang w:bidi="ar-TN"/>
              </w:rPr>
            </w:pPr>
            <w:r>
              <w:rPr>
                <w:rFonts w:hint="cs"/>
                <w:sz w:val="28"/>
                <w:szCs w:val="28"/>
                <w:rtl/>
                <w:lang w:bidi="ar-TN"/>
              </w:rPr>
              <w:t>الاعتماد النهائي</w:t>
            </w:r>
          </w:p>
        </w:tc>
      </w:tr>
      <w:tr w:rsidR="009D5378" w:rsidTr="009D5378">
        <w:tc>
          <w:tcPr>
            <w:tcW w:w="3107" w:type="dxa"/>
          </w:tcPr>
          <w:p w:rsidR="009D5378" w:rsidRDefault="009D5378" w:rsidP="009D5378">
            <w:pPr>
              <w:bidi/>
              <w:jc w:val="both"/>
              <w:rPr>
                <w:sz w:val="28"/>
                <w:szCs w:val="28"/>
                <w:rtl/>
                <w:lang w:bidi="ar-TN"/>
              </w:rPr>
            </w:pPr>
            <w:r>
              <w:rPr>
                <w:rFonts w:hint="cs"/>
                <w:sz w:val="28"/>
                <w:szCs w:val="28"/>
                <w:rtl/>
                <w:lang w:bidi="ar-TN"/>
              </w:rPr>
              <w:t>الجزء الثالث/ الصنف 7/ الفصل 70.01 الفقرة الفرعية 2: منح ومساهمات داخلية أخرى / موارد السنة</w:t>
            </w:r>
          </w:p>
        </w:tc>
        <w:tc>
          <w:tcPr>
            <w:tcW w:w="1843" w:type="dxa"/>
          </w:tcPr>
          <w:p w:rsidR="009D5378" w:rsidRDefault="009D5378" w:rsidP="009D5378">
            <w:pPr>
              <w:jc w:val="center"/>
            </w:pPr>
            <w:r w:rsidRPr="0095396F">
              <w:rPr>
                <w:rFonts w:hint="cs"/>
                <w:sz w:val="28"/>
                <w:szCs w:val="28"/>
                <w:rtl/>
                <w:lang w:bidi="ar-TN"/>
              </w:rPr>
              <w:t>10.000,000</w:t>
            </w:r>
          </w:p>
        </w:tc>
        <w:tc>
          <w:tcPr>
            <w:tcW w:w="1985" w:type="dxa"/>
          </w:tcPr>
          <w:p w:rsidR="009D5378" w:rsidRDefault="009D5378" w:rsidP="009D5378">
            <w:pPr>
              <w:jc w:val="center"/>
            </w:pPr>
            <w:r w:rsidRPr="0095396F">
              <w:rPr>
                <w:rFonts w:hint="cs"/>
                <w:sz w:val="28"/>
                <w:szCs w:val="28"/>
                <w:rtl/>
                <w:lang w:bidi="ar-TN"/>
              </w:rPr>
              <w:t>10.000,000</w:t>
            </w:r>
          </w:p>
        </w:tc>
        <w:tc>
          <w:tcPr>
            <w:tcW w:w="1134" w:type="dxa"/>
          </w:tcPr>
          <w:p w:rsidR="009D5378" w:rsidRDefault="009D5378" w:rsidP="009D5378">
            <w:pPr>
              <w:bidi/>
              <w:jc w:val="both"/>
              <w:rPr>
                <w:sz w:val="28"/>
                <w:szCs w:val="28"/>
                <w:rtl/>
                <w:lang w:bidi="ar-TN"/>
              </w:rPr>
            </w:pPr>
            <w:r>
              <w:rPr>
                <w:rFonts w:hint="cs"/>
                <w:sz w:val="28"/>
                <w:szCs w:val="28"/>
                <w:rtl/>
                <w:lang w:bidi="ar-TN"/>
              </w:rPr>
              <w:t>-</w:t>
            </w:r>
          </w:p>
        </w:tc>
        <w:tc>
          <w:tcPr>
            <w:tcW w:w="1701" w:type="dxa"/>
          </w:tcPr>
          <w:p w:rsidR="009D5378" w:rsidRDefault="009D5378" w:rsidP="009D5378">
            <w:pPr>
              <w:bidi/>
              <w:jc w:val="both"/>
              <w:rPr>
                <w:sz w:val="28"/>
                <w:szCs w:val="28"/>
                <w:rtl/>
                <w:lang w:bidi="ar-TN"/>
              </w:rPr>
            </w:pPr>
            <w:r>
              <w:rPr>
                <w:rFonts w:hint="cs"/>
                <w:sz w:val="28"/>
                <w:szCs w:val="28"/>
                <w:rtl/>
                <w:lang w:bidi="ar-TN"/>
              </w:rPr>
              <w:t>20.000,000</w:t>
            </w:r>
          </w:p>
        </w:tc>
      </w:tr>
      <w:tr w:rsidR="009D5378" w:rsidTr="009D5378">
        <w:tc>
          <w:tcPr>
            <w:tcW w:w="3107" w:type="dxa"/>
          </w:tcPr>
          <w:p w:rsidR="009D5378" w:rsidRDefault="009D5378" w:rsidP="009D5378">
            <w:pPr>
              <w:bidi/>
              <w:jc w:val="both"/>
              <w:rPr>
                <w:sz w:val="28"/>
                <w:szCs w:val="28"/>
                <w:rtl/>
                <w:lang w:bidi="ar-TN"/>
              </w:rPr>
            </w:pPr>
          </w:p>
        </w:tc>
        <w:tc>
          <w:tcPr>
            <w:tcW w:w="1843" w:type="dxa"/>
          </w:tcPr>
          <w:p w:rsidR="009D5378" w:rsidRDefault="009D5378" w:rsidP="009D5378">
            <w:pPr>
              <w:jc w:val="center"/>
            </w:pPr>
            <w:r w:rsidRPr="0095396F">
              <w:rPr>
                <w:rFonts w:hint="cs"/>
                <w:sz w:val="28"/>
                <w:szCs w:val="28"/>
                <w:rtl/>
                <w:lang w:bidi="ar-TN"/>
              </w:rPr>
              <w:t>10.000,000</w:t>
            </w:r>
          </w:p>
        </w:tc>
        <w:tc>
          <w:tcPr>
            <w:tcW w:w="1985" w:type="dxa"/>
          </w:tcPr>
          <w:p w:rsidR="009D5378" w:rsidRDefault="009D5378" w:rsidP="009D5378">
            <w:pPr>
              <w:jc w:val="center"/>
            </w:pPr>
            <w:r w:rsidRPr="0095396F">
              <w:rPr>
                <w:rFonts w:hint="cs"/>
                <w:sz w:val="28"/>
                <w:szCs w:val="28"/>
                <w:rtl/>
                <w:lang w:bidi="ar-TN"/>
              </w:rPr>
              <w:t>10.000,000</w:t>
            </w:r>
          </w:p>
        </w:tc>
        <w:tc>
          <w:tcPr>
            <w:tcW w:w="1134" w:type="dxa"/>
          </w:tcPr>
          <w:p w:rsidR="009D5378" w:rsidRDefault="009D5378" w:rsidP="009D5378">
            <w:pPr>
              <w:bidi/>
              <w:jc w:val="both"/>
              <w:rPr>
                <w:sz w:val="28"/>
                <w:szCs w:val="28"/>
                <w:rtl/>
                <w:lang w:bidi="ar-TN"/>
              </w:rPr>
            </w:pPr>
            <w:r>
              <w:rPr>
                <w:rFonts w:hint="cs"/>
                <w:sz w:val="28"/>
                <w:szCs w:val="28"/>
                <w:rtl/>
                <w:lang w:bidi="ar-TN"/>
              </w:rPr>
              <w:t>-</w:t>
            </w:r>
          </w:p>
        </w:tc>
        <w:tc>
          <w:tcPr>
            <w:tcW w:w="1701" w:type="dxa"/>
          </w:tcPr>
          <w:p w:rsidR="009D5378" w:rsidRDefault="009D5378" w:rsidP="009D5378">
            <w:pPr>
              <w:bidi/>
              <w:jc w:val="both"/>
              <w:rPr>
                <w:sz w:val="28"/>
                <w:szCs w:val="28"/>
                <w:rtl/>
                <w:lang w:bidi="ar-TN"/>
              </w:rPr>
            </w:pPr>
            <w:r>
              <w:rPr>
                <w:rFonts w:hint="cs"/>
                <w:sz w:val="28"/>
                <w:szCs w:val="28"/>
                <w:rtl/>
                <w:lang w:bidi="ar-TN"/>
              </w:rPr>
              <w:t>20.000,000</w:t>
            </w:r>
          </w:p>
        </w:tc>
      </w:tr>
    </w:tbl>
    <w:p w:rsidR="009D5378" w:rsidRPr="009F543F" w:rsidRDefault="009D5378" w:rsidP="003C28C6">
      <w:pPr>
        <w:bidi/>
        <w:spacing w:after="0"/>
        <w:ind w:left="-1" w:hanging="142"/>
        <w:jc w:val="both"/>
        <w:rPr>
          <w:b/>
          <w:bCs/>
          <w:sz w:val="28"/>
          <w:szCs w:val="28"/>
          <w:u w:val="single"/>
          <w:rtl/>
          <w:lang w:bidi="ar-TN"/>
        </w:rPr>
      </w:pPr>
      <w:r>
        <w:rPr>
          <w:rFonts w:hint="cs"/>
          <w:b/>
          <w:bCs/>
          <w:sz w:val="28"/>
          <w:szCs w:val="28"/>
          <w:u w:val="single"/>
          <w:rtl/>
          <w:lang w:bidi="ar-TN"/>
        </w:rPr>
        <w:lastRenderedPageBreak/>
        <w:t>النفقات</w:t>
      </w:r>
      <w:r w:rsidRPr="009F543F">
        <w:rPr>
          <w:rFonts w:hint="cs"/>
          <w:b/>
          <w:bCs/>
          <w:sz w:val="28"/>
          <w:szCs w:val="28"/>
          <w:u w:val="single"/>
          <w:rtl/>
          <w:lang w:bidi="ar-TN"/>
        </w:rPr>
        <w:t>:</w:t>
      </w:r>
    </w:p>
    <w:tbl>
      <w:tblPr>
        <w:tblStyle w:val="Grilledutableau"/>
        <w:bidiVisual/>
        <w:tblW w:w="0" w:type="auto"/>
        <w:tblInd w:w="-1" w:type="dxa"/>
        <w:tblLook w:val="04A0" w:firstRow="1" w:lastRow="0" w:firstColumn="1" w:lastColumn="0" w:noHBand="0" w:noVBand="1"/>
      </w:tblPr>
      <w:tblGrid>
        <w:gridCol w:w="2935"/>
        <w:gridCol w:w="1814"/>
        <w:gridCol w:w="1944"/>
        <w:gridCol w:w="1111"/>
        <w:gridCol w:w="1684"/>
      </w:tblGrid>
      <w:tr w:rsidR="009D5378" w:rsidTr="00507FFC">
        <w:tc>
          <w:tcPr>
            <w:tcW w:w="3107" w:type="dxa"/>
            <w:shd w:val="clear" w:color="auto" w:fill="D9D9D9" w:themeFill="background1" w:themeFillShade="D9"/>
          </w:tcPr>
          <w:p w:rsidR="009D5378" w:rsidRDefault="009D5378" w:rsidP="00507FFC">
            <w:pPr>
              <w:bidi/>
              <w:jc w:val="center"/>
              <w:rPr>
                <w:sz w:val="28"/>
                <w:szCs w:val="28"/>
                <w:rtl/>
                <w:lang w:bidi="ar-TN"/>
              </w:rPr>
            </w:pPr>
            <w:r>
              <w:rPr>
                <w:rFonts w:hint="cs"/>
                <w:sz w:val="28"/>
                <w:szCs w:val="28"/>
                <w:rtl/>
                <w:lang w:bidi="ar-TN"/>
              </w:rPr>
              <w:t>الفصل</w:t>
            </w:r>
          </w:p>
        </w:tc>
        <w:tc>
          <w:tcPr>
            <w:tcW w:w="1843" w:type="dxa"/>
            <w:shd w:val="clear" w:color="auto" w:fill="D9D9D9" w:themeFill="background1" w:themeFillShade="D9"/>
          </w:tcPr>
          <w:p w:rsidR="009D5378" w:rsidRDefault="009D5378" w:rsidP="00507FFC">
            <w:pPr>
              <w:bidi/>
              <w:jc w:val="center"/>
              <w:rPr>
                <w:sz w:val="28"/>
                <w:szCs w:val="28"/>
                <w:rtl/>
                <w:lang w:bidi="ar-TN"/>
              </w:rPr>
            </w:pPr>
            <w:r>
              <w:rPr>
                <w:rFonts w:hint="cs"/>
                <w:sz w:val="28"/>
                <w:szCs w:val="28"/>
                <w:rtl/>
                <w:lang w:bidi="ar-TN"/>
              </w:rPr>
              <w:t>الاعتماد المتوفر بالفصل</w:t>
            </w:r>
          </w:p>
        </w:tc>
        <w:tc>
          <w:tcPr>
            <w:tcW w:w="1985" w:type="dxa"/>
            <w:shd w:val="clear" w:color="auto" w:fill="D9D9D9" w:themeFill="background1" w:themeFillShade="D9"/>
          </w:tcPr>
          <w:p w:rsidR="009D5378" w:rsidRDefault="009D5378" w:rsidP="00507FFC">
            <w:pPr>
              <w:bidi/>
              <w:jc w:val="center"/>
              <w:rPr>
                <w:sz w:val="28"/>
                <w:szCs w:val="28"/>
                <w:rtl/>
                <w:lang w:bidi="ar-TN"/>
              </w:rPr>
            </w:pPr>
            <w:r>
              <w:rPr>
                <w:rFonts w:hint="cs"/>
                <w:sz w:val="28"/>
                <w:szCs w:val="28"/>
                <w:rtl/>
                <w:lang w:bidi="ar-TN"/>
              </w:rPr>
              <w:t>بالزيادة</w:t>
            </w:r>
          </w:p>
        </w:tc>
        <w:tc>
          <w:tcPr>
            <w:tcW w:w="1134" w:type="dxa"/>
            <w:shd w:val="clear" w:color="auto" w:fill="D9D9D9" w:themeFill="background1" w:themeFillShade="D9"/>
          </w:tcPr>
          <w:p w:rsidR="009D5378" w:rsidRDefault="009D5378" w:rsidP="00507FFC">
            <w:pPr>
              <w:bidi/>
              <w:jc w:val="center"/>
              <w:rPr>
                <w:sz w:val="28"/>
                <w:szCs w:val="28"/>
                <w:rtl/>
                <w:lang w:bidi="ar-TN"/>
              </w:rPr>
            </w:pPr>
            <w:r>
              <w:rPr>
                <w:rFonts w:hint="cs"/>
                <w:sz w:val="28"/>
                <w:szCs w:val="28"/>
                <w:rtl/>
                <w:lang w:bidi="ar-TN"/>
              </w:rPr>
              <w:t>بالنقص</w:t>
            </w:r>
          </w:p>
        </w:tc>
        <w:tc>
          <w:tcPr>
            <w:tcW w:w="1701" w:type="dxa"/>
            <w:shd w:val="clear" w:color="auto" w:fill="D9D9D9" w:themeFill="background1" w:themeFillShade="D9"/>
          </w:tcPr>
          <w:p w:rsidR="009D5378" w:rsidRDefault="009D5378" w:rsidP="00507FFC">
            <w:pPr>
              <w:bidi/>
              <w:jc w:val="center"/>
              <w:rPr>
                <w:sz w:val="28"/>
                <w:szCs w:val="28"/>
                <w:rtl/>
                <w:lang w:bidi="ar-TN"/>
              </w:rPr>
            </w:pPr>
            <w:r>
              <w:rPr>
                <w:rFonts w:hint="cs"/>
                <w:sz w:val="28"/>
                <w:szCs w:val="28"/>
                <w:rtl/>
                <w:lang w:bidi="ar-TN"/>
              </w:rPr>
              <w:t>الاعتماد النهائي</w:t>
            </w:r>
          </w:p>
        </w:tc>
      </w:tr>
      <w:tr w:rsidR="009D5378" w:rsidTr="00507FFC">
        <w:tc>
          <w:tcPr>
            <w:tcW w:w="3107" w:type="dxa"/>
          </w:tcPr>
          <w:p w:rsidR="009D5378" w:rsidRDefault="009D5378" w:rsidP="009D5378">
            <w:pPr>
              <w:bidi/>
              <w:jc w:val="both"/>
              <w:rPr>
                <w:sz w:val="28"/>
                <w:szCs w:val="28"/>
                <w:rtl/>
                <w:lang w:bidi="ar-TN"/>
              </w:rPr>
            </w:pPr>
            <w:r>
              <w:rPr>
                <w:rFonts w:hint="cs"/>
                <w:sz w:val="28"/>
                <w:szCs w:val="28"/>
                <w:rtl/>
                <w:lang w:bidi="ar-TN"/>
              </w:rPr>
              <w:t>الجزء الثالث/ القسم السادس/ الفصل 066614 الفقرة الفرعية 000: تعهد</w:t>
            </w:r>
            <w:r w:rsidR="00A51679">
              <w:rPr>
                <w:rFonts w:hint="cs"/>
                <w:sz w:val="28"/>
                <w:szCs w:val="28"/>
                <w:rtl/>
                <w:lang w:bidi="ar-TN"/>
              </w:rPr>
              <w:t xml:space="preserve"> </w:t>
            </w:r>
            <w:r>
              <w:rPr>
                <w:rFonts w:hint="cs"/>
                <w:sz w:val="28"/>
                <w:szCs w:val="28"/>
                <w:rtl/>
                <w:lang w:bidi="ar-TN"/>
              </w:rPr>
              <w:t>البنايات المتداعية للسقوط</w:t>
            </w:r>
          </w:p>
        </w:tc>
        <w:tc>
          <w:tcPr>
            <w:tcW w:w="1843" w:type="dxa"/>
          </w:tcPr>
          <w:p w:rsidR="009D5378" w:rsidRDefault="00A51679" w:rsidP="00507FFC">
            <w:pPr>
              <w:jc w:val="center"/>
            </w:pPr>
            <w:r>
              <w:rPr>
                <w:rFonts w:hint="cs"/>
                <w:sz w:val="28"/>
                <w:szCs w:val="28"/>
                <w:rtl/>
                <w:lang w:bidi="ar-TN"/>
              </w:rPr>
              <w:t>13.811,900</w:t>
            </w:r>
          </w:p>
        </w:tc>
        <w:tc>
          <w:tcPr>
            <w:tcW w:w="1985" w:type="dxa"/>
          </w:tcPr>
          <w:p w:rsidR="009D5378" w:rsidRDefault="009D5378" w:rsidP="00507FFC">
            <w:pPr>
              <w:jc w:val="center"/>
            </w:pPr>
            <w:r w:rsidRPr="0095396F">
              <w:rPr>
                <w:rFonts w:hint="cs"/>
                <w:sz w:val="28"/>
                <w:szCs w:val="28"/>
                <w:rtl/>
                <w:lang w:bidi="ar-TN"/>
              </w:rPr>
              <w:t>10.000,000</w:t>
            </w:r>
          </w:p>
        </w:tc>
        <w:tc>
          <w:tcPr>
            <w:tcW w:w="1134" w:type="dxa"/>
          </w:tcPr>
          <w:p w:rsidR="009D5378" w:rsidRDefault="009D5378" w:rsidP="00507FFC">
            <w:pPr>
              <w:bidi/>
              <w:jc w:val="both"/>
              <w:rPr>
                <w:sz w:val="28"/>
                <w:szCs w:val="28"/>
                <w:rtl/>
                <w:lang w:bidi="ar-TN"/>
              </w:rPr>
            </w:pPr>
            <w:r>
              <w:rPr>
                <w:rFonts w:hint="cs"/>
                <w:sz w:val="28"/>
                <w:szCs w:val="28"/>
                <w:rtl/>
                <w:lang w:bidi="ar-TN"/>
              </w:rPr>
              <w:t>-</w:t>
            </w:r>
          </w:p>
        </w:tc>
        <w:tc>
          <w:tcPr>
            <w:tcW w:w="1701" w:type="dxa"/>
          </w:tcPr>
          <w:p w:rsidR="009D5378" w:rsidRDefault="00A51679" w:rsidP="00507FFC">
            <w:pPr>
              <w:bidi/>
              <w:jc w:val="both"/>
              <w:rPr>
                <w:sz w:val="28"/>
                <w:szCs w:val="28"/>
                <w:rtl/>
                <w:lang w:bidi="ar-TN"/>
              </w:rPr>
            </w:pPr>
            <w:r>
              <w:rPr>
                <w:rFonts w:hint="cs"/>
                <w:sz w:val="28"/>
                <w:szCs w:val="28"/>
                <w:rtl/>
                <w:lang w:bidi="ar-TN"/>
              </w:rPr>
              <w:t>23.811,900</w:t>
            </w:r>
          </w:p>
        </w:tc>
      </w:tr>
      <w:tr w:rsidR="009D5378" w:rsidTr="00507FFC">
        <w:tc>
          <w:tcPr>
            <w:tcW w:w="3107" w:type="dxa"/>
          </w:tcPr>
          <w:p w:rsidR="009D5378" w:rsidRDefault="009D5378" w:rsidP="00507FFC">
            <w:pPr>
              <w:bidi/>
              <w:jc w:val="both"/>
              <w:rPr>
                <w:sz w:val="28"/>
                <w:szCs w:val="28"/>
                <w:rtl/>
                <w:lang w:bidi="ar-TN"/>
              </w:rPr>
            </w:pPr>
          </w:p>
        </w:tc>
        <w:tc>
          <w:tcPr>
            <w:tcW w:w="1843" w:type="dxa"/>
          </w:tcPr>
          <w:p w:rsidR="009D5378" w:rsidRDefault="009D5378" w:rsidP="00507FFC">
            <w:pPr>
              <w:jc w:val="center"/>
            </w:pPr>
          </w:p>
        </w:tc>
        <w:tc>
          <w:tcPr>
            <w:tcW w:w="1985" w:type="dxa"/>
          </w:tcPr>
          <w:p w:rsidR="009D5378" w:rsidRDefault="009D5378" w:rsidP="00507FFC">
            <w:pPr>
              <w:jc w:val="center"/>
            </w:pPr>
            <w:r w:rsidRPr="0095396F">
              <w:rPr>
                <w:rFonts w:hint="cs"/>
                <w:sz w:val="28"/>
                <w:szCs w:val="28"/>
                <w:rtl/>
                <w:lang w:bidi="ar-TN"/>
              </w:rPr>
              <w:t>10.000,000</w:t>
            </w:r>
          </w:p>
        </w:tc>
        <w:tc>
          <w:tcPr>
            <w:tcW w:w="1134" w:type="dxa"/>
          </w:tcPr>
          <w:p w:rsidR="009D5378" w:rsidRDefault="009D5378" w:rsidP="00507FFC">
            <w:pPr>
              <w:bidi/>
              <w:jc w:val="both"/>
              <w:rPr>
                <w:sz w:val="28"/>
                <w:szCs w:val="28"/>
                <w:rtl/>
                <w:lang w:bidi="ar-TN"/>
              </w:rPr>
            </w:pPr>
            <w:r>
              <w:rPr>
                <w:rFonts w:hint="cs"/>
                <w:sz w:val="28"/>
                <w:szCs w:val="28"/>
                <w:rtl/>
                <w:lang w:bidi="ar-TN"/>
              </w:rPr>
              <w:t>-</w:t>
            </w:r>
          </w:p>
        </w:tc>
        <w:tc>
          <w:tcPr>
            <w:tcW w:w="1701" w:type="dxa"/>
          </w:tcPr>
          <w:p w:rsidR="009D5378" w:rsidRDefault="00A51679" w:rsidP="00507FFC">
            <w:pPr>
              <w:bidi/>
              <w:jc w:val="both"/>
              <w:rPr>
                <w:sz w:val="28"/>
                <w:szCs w:val="28"/>
                <w:rtl/>
                <w:lang w:bidi="ar-TN"/>
              </w:rPr>
            </w:pPr>
            <w:r>
              <w:rPr>
                <w:rFonts w:hint="cs"/>
                <w:sz w:val="28"/>
                <w:szCs w:val="28"/>
                <w:rtl/>
                <w:lang w:bidi="ar-TN"/>
              </w:rPr>
              <w:t>23.811,900</w:t>
            </w:r>
          </w:p>
        </w:tc>
      </w:tr>
    </w:tbl>
    <w:p w:rsidR="00D70394" w:rsidRDefault="00A51679" w:rsidP="009F543F">
      <w:pPr>
        <w:bidi/>
        <w:spacing w:after="0"/>
        <w:ind w:left="-1" w:hanging="142"/>
        <w:jc w:val="both"/>
        <w:rPr>
          <w:sz w:val="28"/>
          <w:szCs w:val="28"/>
          <w:rtl/>
          <w:lang w:bidi="ar-TN"/>
        </w:rPr>
      </w:pPr>
      <w:r>
        <w:rPr>
          <w:rFonts w:hint="cs"/>
          <w:b/>
          <w:bCs/>
          <w:sz w:val="28"/>
          <w:szCs w:val="28"/>
          <w:u w:val="single"/>
          <w:rtl/>
          <w:lang w:bidi="ar-TN"/>
        </w:rPr>
        <w:t>قرار المجلس البلدي</w:t>
      </w:r>
      <w:r w:rsidRPr="00A51679">
        <w:rPr>
          <w:rFonts w:hint="cs"/>
          <w:b/>
          <w:bCs/>
          <w:sz w:val="28"/>
          <w:szCs w:val="28"/>
          <w:rtl/>
          <w:lang w:bidi="ar-TN"/>
        </w:rPr>
        <w:t xml:space="preserve">: </w:t>
      </w:r>
      <w:r w:rsidRPr="00A51679">
        <w:rPr>
          <w:rFonts w:hint="cs"/>
          <w:sz w:val="28"/>
          <w:szCs w:val="28"/>
          <w:rtl/>
          <w:lang w:bidi="ar-TN"/>
        </w:rPr>
        <w:t>الموافقة بالإجماع على تنقيح العنوان الثاني من ميزانية التنمية لسنة 2021 المشار إليه بالجداول أعلاه.</w:t>
      </w:r>
    </w:p>
    <w:p w:rsidR="00E903BC" w:rsidRDefault="00E903BC" w:rsidP="00E903BC">
      <w:pPr>
        <w:pStyle w:val="Paragraphedeliste"/>
        <w:numPr>
          <w:ilvl w:val="0"/>
          <w:numId w:val="2"/>
        </w:numPr>
        <w:bidi/>
        <w:spacing w:after="0"/>
        <w:jc w:val="both"/>
        <w:rPr>
          <w:b/>
          <w:bCs/>
          <w:sz w:val="28"/>
          <w:szCs w:val="28"/>
          <w:u w:val="single"/>
          <w:lang w:bidi="ar-TN"/>
        </w:rPr>
      </w:pPr>
      <w:r w:rsidRPr="00E903BC">
        <w:rPr>
          <w:rFonts w:hint="cs"/>
          <w:b/>
          <w:bCs/>
          <w:sz w:val="28"/>
          <w:szCs w:val="28"/>
          <w:u w:val="single"/>
          <w:rtl/>
          <w:lang w:bidi="ar-TN"/>
        </w:rPr>
        <w:t xml:space="preserve">استلزام </w:t>
      </w:r>
      <w:proofErr w:type="spellStart"/>
      <w:r w:rsidRPr="00E903BC">
        <w:rPr>
          <w:rFonts w:hint="cs"/>
          <w:b/>
          <w:bCs/>
          <w:sz w:val="28"/>
          <w:szCs w:val="28"/>
          <w:u w:val="single"/>
          <w:rtl/>
          <w:lang w:bidi="ar-TN"/>
        </w:rPr>
        <w:t>المعاليم</w:t>
      </w:r>
      <w:proofErr w:type="spellEnd"/>
      <w:r w:rsidRPr="00E903BC">
        <w:rPr>
          <w:rFonts w:hint="cs"/>
          <w:b/>
          <w:bCs/>
          <w:sz w:val="28"/>
          <w:szCs w:val="28"/>
          <w:u w:val="single"/>
          <w:rtl/>
          <w:lang w:bidi="ar-TN"/>
        </w:rPr>
        <w:t xml:space="preserve"> الموظفة على وقوف السيارات والدراجات بعنوان سنة 2022</w:t>
      </w:r>
      <w:r>
        <w:rPr>
          <w:rFonts w:hint="cs"/>
          <w:b/>
          <w:bCs/>
          <w:sz w:val="28"/>
          <w:szCs w:val="28"/>
          <w:u w:val="single"/>
          <w:rtl/>
          <w:lang w:bidi="ar-TN"/>
        </w:rPr>
        <w:t>:</w:t>
      </w:r>
    </w:p>
    <w:p w:rsidR="002B1B8E" w:rsidRDefault="00E903BC" w:rsidP="002B1B8E">
      <w:pPr>
        <w:bidi/>
        <w:spacing w:after="0"/>
        <w:ind w:left="-568"/>
        <w:jc w:val="both"/>
        <w:rPr>
          <w:sz w:val="28"/>
          <w:szCs w:val="28"/>
          <w:rtl/>
          <w:lang w:bidi="ar-TN"/>
        </w:rPr>
      </w:pPr>
      <w:r>
        <w:rPr>
          <w:rFonts w:hint="cs"/>
          <w:b/>
          <w:bCs/>
          <w:sz w:val="28"/>
          <w:szCs w:val="28"/>
          <w:u w:val="single"/>
          <w:rtl/>
          <w:lang w:bidi="ar-TN"/>
        </w:rPr>
        <w:t xml:space="preserve">وافق المجلس البلدي </w:t>
      </w:r>
      <w:r w:rsidR="004B0C2E">
        <w:rPr>
          <w:rFonts w:hint="cs"/>
          <w:b/>
          <w:bCs/>
          <w:sz w:val="28"/>
          <w:szCs w:val="28"/>
          <w:u w:val="single"/>
          <w:rtl/>
          <w:lang w:bidi="ar-TN"/>
        </w:rPr>
        <w:t xml:space="preserve">بالإجماع </w:t>
      </w:r>
      <w:r w:rsidRPr="007B54D6">
        <w:rPr>
          <w:rFonts w:hint="cs"/>
          <w:sz w:val="28"/>
          <w:szCs w:val="28"/>
          <w:rtl/>
          <w:lang w:bidi="ar-TN"/>
        </w:rPr>
        <w:t xml:space="preserve">على </w:t>
      </w:r>
      <w:r w:rsidR="004B0C2E" w:rsidRPr="007B54D6">
        <w:rPr>
          <w:rFonts w:hint="cs"/>
          <w:sz w:val="28"/>
          <w:szCs w:val="28"/>
          <w:rtl/>
          <w:lang w:bidi="ar-TN"/>
        </w:rPr>
        <w:t>تحديد السعر الاف</w:t>
      </w:r>
      <w:r w:rsidR="007B54D6">
        <w:rPr>
          <w:rFonts w:hint="cs"/>
          <w:sz w:val="28"/>
          <w:szCs w:val="28"/>
          <w:rtl/>
          <w:lang w:bidi="ar-TN"/>
        </w:rPr>
        <w:t>ت</w:t>
      </w:r>
      <w:r w:rsidR="004B0C2E" w:rsidRPr="007B54D6">
        <w:rPr>
          <w:rFonts w:hint="cs"/>
          <w:sz w:val="28"/>
          <w:szCs w:val="28"/>
          <w:rtl/>
          <w:lang w:bidi="ar-TN"/>
        </w:rPr>
        <w:t>تاحي بـ 44</w:t>
      </w:r>
      <w:r w:rsidRPr="007B54D6">
        <w:rPr>
          <w:rFonts w:hint="cs"/>
          <w:sz w:val="28"/>
          <w:szCs w:val="28"/>
          <w:rtl/>
          <w:lang w:bidi="ar-TN"/>
        </w:rPr>
        <w:t xml:space="preserve"> ألف دينار </w:t>
      </w:r>
      <w:r w:rsidR="007B54D6">
        <w:rPr>
          <w:rFonts w:hint="cs"/>
          <w:sz w:val="28"/>
          <w:szCs w:val="28"/>
          <w:rtl/>
          <w:lang w:bidi="ar-TN"/>
        </w:rPr>
        <w:t>ل</w:t>
      </w:r>
      <w:r w:rsidR="007B54D6" w:rsidRPr="007B54D6">
        <w:rPr>
          <w:rFonts w:hint="cs"/>
          <w:sz w:val="28"/>
          <w:szCs w:val="28"/>
          <w:rtl/>
          <w:lang w:bidi="ar-TN"/>
        </w:rPr>
        <w:t xml:space="preserve">استلزام </w:t>
      </w:r>
      <w:proofErr w:type="spellStart"/>
      <w:r w:rsidR="007B54D6" w:rsidRPr="007B54D6">
        <w:rPr>
          <w:rFonts w:hint="cs"/>
          <w:sz w:val="28"/>
          <w:szCs w:val="28"/>
          <w:rtl/>
          <w:lang w:bidi="ar-TN"/>
        </w:rPr>
        <w:t>المعاليم</w:t>
      </w:r>
      <w:proofErr w:type="spellEnd"/>
      <w:r w:rsidR="007B54D6" w:rsidRPr="007B54D6">
        <w:rPr>
          <w:rFonts w:hint="cs"/>
          <w:sz w:val="28"/>
          <w:szCs w:val="28"/>
          <w:rtl/>
          <w:lang w:bidi="ar-TN"/>
        </w:rPr>
        <w:t xml:space="preserve"> الموظفة على وقوف السيارات والدراجات بعنوان سنة 2022</w:t>
      </w:r>
      <w:r w:rsidR="007B54D6">
        <w:rPr>
          <w:rFonts w:hint="cs"/>
          <w:sz w:val="28"/>
          <w:szCs w:val="28"/>
          <w:rtl/>
          <w:lang w:bidi="ar-TN"/>
        </w:rPr>
        <w:t xml:space="preserve"> مع إضافة موقع آخر باللزمة من مقهى </w:t>
      </w:r>
      <w:proofErr w:type="spellStart"/>
      <w:r w:rsidR="007B54D6">
        <w:rPr>
          <w:rFonts w:hint="cs"/>
          <w:sz w:val="28"/>
          <w:szCs w:val="28"/>
          <w:rtl/>
          <w:lang w:bidi="ar-TN"/>
        </w:rPr>
        <w:t>شيشخان</w:t>
      </w:r>
      <w:proofErr w:type="spellEnd"/>
      <w:r w:rsidR="007B54D6">
        <w:rPr>
          <w:rFonts w:hint="cs"/>
          <w:sz w:val="28"/>
          <w:szCs w:val="28"/>
          <w:rtl/>
          <w:lang w:bidi="ar-TN"/>
        </w:rPr>
        <w:t xml:space="preserve"> إلى مفترق نزل الفاطمي </w:t>
      </w:r>
      <w:r w:rsidRPr="007B54D6">
        <w:rPr>
          <w:rFonts w:hint="cs"/>
          <w:sz w:val="28"/>
          <w:szCs w:val="28"/>
          <w:rtl/>
          <w:lang w:bidi="ar-TN"/>
        </w:rPr>
        <w:t xml:space="preserve">كما وافق على نص </w:t>
      </w:r>
      <w:r w:rsidRPr="007B54D6">
        <w:rPr>
          <w:sz w:val="28"/>
          <w:szCs w:val="28"/>
          <w:rtl/>
          <w:lang w:bidi="ar-TN"/>
        </w:rPr>
        <w:t xml:space="preserve">كراس شروط </w:t>
      </w:r>
      <w:proofErr w:type="gramStart"/>
      <w:r w:rsidRPr="007B54D6">
        <w:rPr>
          <w:sz w:val="28"/>
          <w:szCs w:val="28"/>
          <w:rtl/>
          <w:lang w:bidi="ar-TN"/>
        </w:rPr>
        <w:t xml:space="preserve">تسويغ  </w:t>
      </w:r>
      <w:proofErr w:type="spellStart"/>
      <w:r w:rsidRPr="007B54D6">
        <w:rPr>
          <w:sz w:val="28"/>
          <w:szCs w:val="28"/>
          <w:rtl/>
          <w:lang w:bidi="ar-TN"/>
        </w:rPr>
        <w:t>المعاليم</w:t>
      </w:r>
      <w:proofErr w:type="spellEnd"/>
      <w:proofErr w:type="gramEnd"/>
      <w:r w:rsidRPr="007B54D6">
        <w:rPr>
          <w:sz w:val="28"/>
          <w:szCs w:val="28"/>
          <w:rtl/>
          <w:lang w:bidi="ar-TN"/>
        </w:rPr>
        <w:t xml:space="preserve"> الموظفة على وقـــوف السيارات و الدراجات بمحطات الوقوف الكائنة ب</w:t>
      </w:r>
      <w:r w:rsidR="002B1B8E">
        <w:rPr>
          <w:rFonts w:hint="cs"/>
          <w:sz w:val="28"/>
          <w:szCs w:val="28"/>
          <w:rtl/>
          <w:lang w:bidi="ar-TN"/>
        </w:rPr>
        <w:t>ال</w:t>
      </w:r>
      <w:r w:rsidR="00B3399D">
        <w:rPr>
          <w:sz w:val="28"/>
          <w:szCs w:val="28"/>
          <w:rtl/>
          <w:lang w:bidi="ar-TN"/>
        </w:rPr>
        <w:t>مدينة</w:t>
      </w:r>
      <w:r w:rsidR="00B3399D">
        <w:rPr>
          <w:rFonts w:hint="cs"/>
          <w:sz w:val="28"/>
          <w:szCs w:val="28"/>
          <w:rtl/>
          <w:lang w:bidi="ar-TN"/>
        </w:rPr>
        <w:t>.</w:t>
      </w:r>
    </w:p>
    <w:p w:rsidR="00C2150D" w:rsidRPr="002B1B8E" w:rsidRDefault="00C2150D" w:rsidP="002B1B8E">
      <w:pPr>
        <w:pStyle w:val="Paragraphedeliste"/>
        <w:numPr>
          <w:ilvl w:val="0"/>
          <w:numId w:val="2"/>
        </w:numPr>
        <w:bidi/>
        <w:spacing w:after="0"/>
        <w:jc w:val="both"/>
        <w:rPr>
          <w:rFonts w:eastAsia="Times New Roman" w:cs="Times New Roman"/>
          <w:b/>
          <w:bCs/>
          <w:color w:val="000000"/>
          <w:sz w:val="28"/>
          <w:szCs w:val="28"/>
          <w:lang w:eastAsia="fr-FR"/>
        </w:rPr>
      </w:pPr>
      <w:r w:rsidRPr="002B1B8E">
        <w:rPr>
          <w:rFonts w:ascii="Arabic Transparent" w:eastAsia="Times New Roman" w:hAnsi="Arabic Transparent" w:cs="Arabic Transparent" w:hint="cs"/>
          <w:b/>
          <w:bCs/>
          <w:color w:val="000000"/>
          <w:sz w:val="28"/>
          <w:szCs w:val="28"/>
          <w:u w:val="single"/>
          <w:rtl/>
          <w:lang w:eastAsia="fr-FR" w:bidi="ar-TN"/>
        </w:rPr>
        <w:t>م</w:t>
      </w:r>
      <w:r w:rsidRPr="002B1B8E">
        <w:rPr>
          <w:rFonts w:ascii="Arabic Transparent" w:eastAsia="Times New Roman" w:hAnsi="Arabic Transparent" w:cs="Arabic Transparent"/>
          <w:b/>
          <w:bCs/>
          <w:color w:val="000000"/>
          <w:sz w:val="28"/>
          <w:szCs w:val="28"/>
          <w:u w:val="single"/>
          <w:rtl/>
          <w:lang w:eastAsia="fr-FR" w:bidi="ar-TN"/>
        </w:rPr>
        <w:t xml:space="preserve">وضوع جمعية المستقبل الرياضي </w:t>
      </w:r>
      <w:proofErr w:type="gramStart"/>
      <w:r w:rsidRPr="002B1B8E">
        <w:rPr>
          <w:rFonts w:ascii="Arabic Transparent" w:eastAsia="Times New Roman" w:hAnsi="Arabic Transparent" w:cs="Arabic Transparent"/>
          <w:b/>
          <w:bCs/>
          <w:color w:val="000000"/>
          <w:sz w:val="28"/>
          <w:szCs w:val="28"/>
          <w:u w:val="single"/>
          <w:rtl/>
          <w:lang w:eastAsia="fr-FR" w:bidi="ar-TN"/>
        </w:rPr>
        <w:t>بالمهدية  :</w:t>
      </w:r>
      <w:proofErr w:type="gramEnd"/>
    </w:p>
    <w:p w:rsidR="00C2150D" w:rsidRPr="006324BA" w:rsidRDefault="00C2150D" w:rsidP="00C2150D">
      <w:pPr>
        <w:shd w:val="clear" w:color="auto" w:fill="FFFFFF"/>
        <w:bidi/>
        <w:spacing w:after="0" w:line="240" w:lineRule="auto"/>
        <w:ind w:left="-284"/>
        <w:jc w:val="both"/>
        <w:rPr>
          <w:rFonts w:ascii="Calibri" w:eastAsia="Times New Roman" w:hAnsi="Calibri" w:cs="Times New Roman"/>
          <w:color w:val="000000" w:themeColor="text1"/>
          <w:sz w:val="28"/>
          <w:szCs w:val="28"/>
          <w:rtl/>
          <w:lang w:eastAsia="fr-FR"/>
        </w:rPr>
      </w:pPr>
      <w:r w:rsidRPr="006324BA">
        <w:rPr>
          <w:rFonts w:ascii="Arabic Transparent" w:eastAsia="Times New Roman" w:hAnsi="Arabic Transparent" w:cs="Arabic Transparent" w:hint="cs"/>
          <w:color w:val="000000" w:themeColor="text1"/>
          <w:sz w:val="28"/>
          <w:szCs w:val="28"/>
          <w:rtl/>
          <w:lang w:eastAsia="fr-FR" w:bidi="ar-TN"/>
        </w:rPr>
        <w:t xml:space="preserve">استعرضت السيدة هاجر البكوش رئيسة لجنة الشؤون الإدارية وإسداء الخدمات </w:t>
      </w:r>
      <w:r w:rsidRPr="006324BA">
        <w:rPr>
          <w:rFonts w:ascii="Arabic Transparent" w:eastAsia="Times New Roman" w:hAnsi="Arabic Transparent" w:cs="Arabic Transparent"/>
          <w:color w:val="000000" w:themeColor="text1"/>
          <w:sz w:val="28"/>
          <w:szCs w:val="28"/>
          <w:rtl/>
          <w:lang w:eastAsia="fr-FR" w:bidi="ar-TN"/>
        </w:rPr>
        <w:t xml:space="preserve">على السادة أعضاء المجلس البلدي مطلب صادر عن رئيس جمعية المستقبل الرياضي بالمهدية الوارد على الإدارة البلدية تحت عـــ3831دد </w:t>
      </w:r>
      <w:proofErr w:type="gramStart"/>
      <w:r w:rsidRPr="006324BA">
        <w:rPr>
          <w:rFonts w:ascii="Arabic Transparent" w:eastAsia="Times New Roman" w:hAnsi="Arabic Transparent" w:cs="Arabic Transparent"/>
          <w:color w:val="000000" w:themeColor="text1"/>
          <w:sz w:val="28"/>
          <w:szCs w:val="28"/>
          <w:rtl/>
          <w:lang w:eastAsia="fr-FR" w:bidi="ar-TN"/>
        </w:rPr>
        <w:t>بتاريخ  07</w:t>
      </w:r>
      <w:proofErr w:type="gramEnd"/>
      <w:r w:rsidRPr="006324BA">
        <w:rPr>
          <w:rFonts w:ascii="Arabic Transparent" w:eastAsia="Times New Roman" w:hAnsi="Arabic Transparent" w:cs="Arabic Transparent"/>
          <w:color w:val="000000" w:themeColor="text1"/>
          <w:sz w:val="28"/>
          <w:szCs w:val="28"/>
          <w:rtl/>
          <w:lang w:eastAsia="fr-FR" w:bidi="ar-TN"/>
        </w:rPr>
        <w:t>/06/2021  حول تمكينهم من فضاء بالمركب البلدي أحمد خواجة بالمهدية</w:t>
      </w:r>
      <w:r>
        <w:rPr>
          <w:rFonts w:ascii="Arabic Transparent" w:eastAsia="Times New Roman" w:hAnsi="Arabic Transparent" w:cs="Arabic Transparent" w:hint="cs"/>
          <w:color w:val="000000" w:themeColor="text1"/>
          <w:sz w:val="28"/>
          <w:szCs w:val="28"/>
          <w:rtl/>
          <w:lang w:eastAsia="fr-FR" w:bidi="ar-TN"/>
        </w:rPr>
        <w:t xml:space="preserve"> لاستغلاله في حفظ أثاث الجمعية.</w:t>
      </w:r>
    </w:p>
    <w:p w:rsidR="00C2150D" w:rsidRPr="006324BA" w:rsidRDefault="00C2150D" w:rsidP="00C2150D">
      <w:pPr>
        <w:shd w:val="clear" w:color="auto" w:fill="FFFFFF"/>
        <w:bidi/>
        <w:spacing w:after="0" w:line="240" w:lineRule="auto"/>
        <w:ind w:left="-284"/>
        <w:jc w:val="both"/>
        <w:rPr>
          <w:rFonts w:ascii="Calibri" w:eastAsia="Times New Roman" w:hAnsi="Calibri" w:cs="Times New Roman"/>
          <w:color w:val="000000"/>
          <w:sz w:val="28"/>
          <w:szCs w:val="28"/>
          <w:rtl/>
          <w:lang w:eastAsia="fr-FR"/>
        </w:rPr>
      </w:pPr>
      <w:r w:rsidRPr="006324BA">
        <w:rPr>
          <w:rFonts w:ascii="Arabic Transparent" w:eastAsia="Times New Roman" w:hAnsi="Arabic Transparent" w:cs="Arabic Transparent"/>
          <w:color w:val="000000" w:themeColor="text1"/>
          <w:sz w:val="28"/>
          <w:szCs w:val="28"/>
          <w:rtl/>
          <w:lang w:eastAsia="fr-FR" w:bidi="ar-TN"/>
        </w:rPr>
        <w:t>   و حيث تم القيام بزيارة ميدانية يوم19/08/2021 من طرف كل من السيد أحمد رشاد خميس و السيدة هاجر البكوش والسيد لطفي بوشناق حافظ أثاث جمعية مكارم المهدية</w:t>
      </w:r>
      <w:r>
        <w:rPr>
          <w:rFonts w:ascii="Arabic Transparent" w:eastAsia="Times New Roman" w:hAnsi="Arabic Transparent" w:cs="Arabic Transparent" w:hint="cs"/>
          <w:color w:val="000000" w:themeColor="text1"/>
          <w:sz w:val="28"/>
          <w:szCs w:val="28"/>
          <w:rtl/>
          <w:lang w:eastAsia="fr-FR" w:bidi="ar-TN"/>
        </w:rPr>
        <w:t xml:space="preserve"> </w:t>
      </w:r>
      <w:r w:rsidRPr="006324BA">
        <w:rPr>
          <w:rFonts w:ascii="Arabic Transparent" w:eastAsia="Times New Roman" w:hAnsi="Arabic Transparent" w:cs="Arabic Transparent"/>
          <w:color w:val="000000" w:themeColor="text1"/>
          <w:sz w:val="28"/>
          <w:szCs w:val="28"/>
          <w:rtl/>
          <w:lang w:eastAsia="fr-FR" w:bidi="ar-TN"/>
        </w:rPr>
        <w:t xml:space="preserve">و السيد صابر منصور رئيس جمعية المستقبل الرياضي بالمهدية و السيد محمد قريع مكلف بتسيير المنشاة الرياضية المعنية فوقع </w:t>
      </w:r>
      <w:proofErr w:type="spellStart"/>
      <w:r w:rsidRPr="006324BA">
        <w:rPr>
          <w:rFonts w:ascii="Arabic Transparent" w:eastAsia="Times New Roman" w:hAnsi="Arabic Transparent" w:cs="Arabic Transparent"/>
          <w:color w:val="000000" w:themeColor="text1"/>
          <w:sz w:val="28"/>
          <w:szCs w:val="28"/>
          <w:rtl/>
          <w:lang w:eastAsia="fr-FR" w:bidi="ar-TN"/>
        </w:rPr>
        <w:t>الإتفاق</w:t>
      </w:r>
      <w:proofErr w:type="spellEnd"/>
      <w:r w:rsidRPr="006324BA">
        <w:rPr>
          <w:rFonts w:ascii="Arabic Transparent" w:eastAsia="Times New Roman" w:hAnsi="Arabic Transparent" w:cs="Arabic Transparent"/>
          <w:color w:val="000000" w:themeColor="text1"/>
          <w:sz w:val="28"/>
          <w:szCs w:val="28"/>
          <w:rtl/>
          <w:lang w:eastAsia="fr-FR" w:bidi="ar-TN"/>
        </w:rPr>
        <w:t xml:space="preserve"> على </w:t>
      </w:r>
      <w:r>
        <w:rPr>
          <w:rFonts w:ascii="Arabic Transparent" w:eastAsia="Times New Roman" w:hAnsi="Arabic Transparent" w:cs="Arabic Transparent" w:hint="cs"/>
          <w:color w:val="000000" w:themeColor="text1"/>
          <w:sz w:val="28"/>
          <w:szCs w:val="28"/>
          <w:rtl/>
          <w:lang w:eastAsia="fr-FR" w:bidi="ar-TN"/>
        </w:rPr>
        <w:t xml:space="preserve">اقتراح </w:t>
      </w:r>
      <w:r w:rsidRPr="006324BA">
        <w:rPr>
          <w:rFonts w:ascii="Arabic Transparent" w:eastAsia="Times New Roman" w:hAnsi="Arabic Transparent" w:cs="Arabic Transparent"/>
          <w:color w:val="000000" w:themeColor="text1"/>
          <w:sz w:val="28"/>
          <w:szCs w:val="28"/>
          <w:rtl/>
          <w:lang w:eastAsia="fr-FR" w:bidi="ar-TN"/>
        </w:rPr>
        <w:t xml:space="preserve">إسناد الجمعية المذكورة </w:t>
      </w:r>
      <w:r>
        <w:rPr>
          <w:rFonts w:ascii="Arabic Transparent" w:eastAsia="Times New Roman" w:hAnsi="Arabic Transparent" w:cs="Arabic Transparent" w:hint="cs"/>
          <w:color w:val="000000" w:themeColor="text1"/>
          <w:sz w:val="28"/>
          <w:szCs w:val="28"/>
          <w:rtl/>
          <w:lang w:eastAsia="fr-FR" w:bidi="ar-TN"/>
        </w:rPr>
        <w:t xml:space="preserve">فضاء </w:t>
      </w:r>
      <w:r w:rsidRPr="006324BA">
        <w:rPr>
          <w:rFonts w:ascii="Arabic Transparent" w:eastAsia="Times New Roman" w:hAnsi="Arabic Transparent" w:cs="Arabic Transparent"/>
          <w:color w:val="000000" w:themeColor="text1"/>
          <w:sz w:val="28"/>
          <w:szCs w:val="28"/>
          <w:rtl/>
          <w:lang w:eastAsia="fr-FR" w:bidi="ar-TN"/>
        </w:rPr>
        <w:t xml:space="preserve">تحت المدرج </w:t>
      </w:r>
      <w:r>
        <w:rPr>
          <w:rFonts w:ascii="Arabic Transparent" w:eastAsia="Times New Roman" w:hAnsi="Arabic Transparent" w:cs="Arabic Transparent" w:hint="cs"/>
          <w:color w:val="000000" w:themeColor="text1"/>
          <w:sz w:val="28"/>
          <w:szCs w:val="28"/>
          <w:rtl/>
          <w:lang w:eastAsia="fr-FR" w:bidi="ar-TN"/>
        </w:rPr>
        <w:t>الأيمن</w:t>
      </w:r>
      <w:r w:rsidRPr="006324BA">
        <w:rPr>
          <w:rFonts w:ascii="Arabic Transparent" w:eastAsia="Times New Roman" w:hAnsi="Arabic Transparent" w:cs="Arabic Transparent"/>
          <w:color w:val="000000" w:themeColor="text1"/>
          <w:sz w:val="28"/>
          <w:szCs w:val="28"/>
          <w:rtl/>
          <w:lang w:eastAsia="fr-FR" w:bidi="ar-TN"/>
        </w:rPr>
        <w:t xml:space="preserve"> بمساحة تبلغ 9 م </w:t>
      </w:r>
      <w:proofErr w:type="spellStart"/>
      <w:r w:rsidRPr="006324BA">
        <w:rPr>
          <w:rFonts w:ascii="Arabic Transparent" w:eastAsia="Times New Roman" w:hAnsi="Arabic Transparent" w:cs="Arabic Transparent"/>
          <w:color w:val="000000" w:themeColor="text1"/>
          <w:sz w:val="28"/>
          <w:szCs w:val="28"/>
          <w:rtl/>
          <w:lang w:eastAsia="fr-FR" w:bidi="ar-TN"/>
        </w:rPr>
        <w:t>م</w:t>
      </w:r>
      <w:proofErr w:type="spellEnd"/>
      <w:r w:rsidRPr="006324BA">
        <w:rPr>
          <w:rFonts w:ascii="Arabic Transparent" w:eastAsia="Times New Roman" w:hAnsi="Arabic Transparent" w:cs="Arabic Transparent"/>
          <w:color w:val="000000" w:themeColor="text1"/>
          <w:sz w:val="28"/>
          <w:szCs w:val="28"/>
          <w:rtl/>
          <w:lang w:eastAsia="fr-FR" w:bidi="ar-TN"/>
        </w:rPr>
        <w:t xml:space="preserve"> </w:t>
      </w:r>
      <w:proofErr w:type="spellStart"/>
      <w:proofErr w:type="gramStart"/>
      <w:r w:rsidRPr="006324BA">
        <w:rPr>
          <w:rFonts w:ascii="Arabic Transparent" w:eastAsia="Times New Roman" w:hAnsi="Arabic Transparent" w:cs="Arabic Transparent"/>
          <w:color w:val="000000" w:themeColor="text1"/>
          <w:sz w:val="28"/>
          <w:szCs w:val="28"/>
          <w:rtl/>
          <w:lang w:eastAsia="fr-FR" w:bidi="ar-TN"/>
        </w:rPr>
        <w:t>لإستغلاله</w:t>
      </w:r>
      <w:proofErr w:type="spellEnd"/>
      <w:r w:rsidRPr="006324BA">
        <w:rPr>
          <w:rFonts w:ascii="Arabic Transparent" w:eastAsia="Times New Roman" w:hAnsi="Arabic Transparent" w:cs="Arabic Transparent"/>
          <w:color w:val="000000" w:themeColor="text1"/>
          <w:sz w:val="28"/>
          <w:szCs w:val="28"/>
          <w:rtl/>
          <w:lang w:eastAsia="fr-FR" w:bidi="ar-TN"/>
        </w:rPr>
        <w:t xml:space="preserve">  </w:t>
      </w:r>
      <w:r w:rsidRPr="006324BA">
        <w:rPr>
          <w:rFonts w:ascii="Arabic Transparent" w:eastAsia="Times New Roman" w:hAnsi="Arabic Transparent" w:cs="Arabic Transparent"/>
          <w:color w:val="000000"/>
          <w:sz w:val="28"/>
          <w:szCs w:val="28"/>
          <w:rtl/>
          <w:lang w:eastAsia="fr-FR" w:bidi="ar-TN"/>
        </w:rPr>
        <w:t>كفضاء</w:t>
      </w:r>
      <w:proofErr w:type="gramEnd"/>
      <w:r w:rsidRPr="006324BA">
        <w:rPr>
          <w:rFonts w:ascii="Arabic Transparent" w:eastAsia="Times New Roman" w:hAnsi="Arabic Transparent" w:cs="Arabic Transparent"/>
          <w:color w:val="000000"/>
          <w:sz w:val="28"/>
          <w:szCs w:val="28"/>
          <w:rtl/>
          <w:lang w:eastAsia="fr-FR" w:bidi="ar-TN"/>
        </w:rPr>
        <w:t xml:space="preserve"> لحفظ أثاث الجمعية .</w:t>
      </w:r>
    </w:p>
    <w:p w:rsidR="00C2150D" w:rsidRPr="006324BA" w:rsidRDefault="002B1B8E" w:rsidP="00C2150D">
      <w:pPr>
        <w:bidi/>
        <w:spacing w:after="0" w:line="360" w:lineRule="auto"/>
        <w:ind w:left="-284"/>
        <w:jc w:val="both"/>
        <w:rPr>
          <w:rFonts w:asciiTheme="minorBidi" w:hAnsiTheme="minorBidi"/>
          <w:b/>
          <w:bCs/>
          <w:sz w:val="28"/>
          <w:szCs w:val="28"/>
          <w:u w:val="single"/>
          <w:rtl/>
        </w:rPr>
      </w:pPr>
      <w:r>
        <w:rPr>
          <w:rFonts w:asciiTheme="minorBidi" w:hAnsiTheme="minorBidi" w:hint="cs"/>
          <w:b/>
          <w:bCs/>
          <w:sz w:val="28"/>
          <w:szCs w:val="28"/>
          <w:u w:val="single"/>
          <w:rtl/>
        </w:rPr>
        <w:t>وح</w:t>
      </w:r>
      <w:r w:rsidR="00C2150D">
        <w:rPr>
          <w:rFonts w:asciiTheme="minorBidi" w:hAnsiTheme="minorBidi" w:hint="cs"/>
          <w:b/>
          <w:bCs/>
          <w:sz w:val="28"/>
          <w:szCs w:val="28"/>
          <w:u w:val="single"/>
          <w:rtl/>
        </w:rPr>
        <w:t>يث أن قرار المجلس البلدي في الجلسة الثانية للدورة العادية الرابعة لسنة 2021 كان كما يلي:</w:t>
      </w:r>
    </w:p>
    <w:p w:rsidR="00C2150D" w:rsidRPr="007F2E19" w:rsidRDefault="00C2150D" w:rsidP="00C2150D">
      <w:pPr>
        <w:bidi/>
        <w:spacing w:after="0"/>
        <w:ind w:left="-284"/>
        <w:jc w:val="both"/>
        <w:rPr>
          <w:b/>
          <w:bCs/>
          <w:sz w:val="28"/>
          <w:szCs w:val="28"/>
          <w:rtl/>
          <w:lang w:bidi="ar-TN"/>
        </w:rPr>
      </w:pPr>
      <w:r w:rsidRPr="007F2E19">
        <w:rPr>
          <w:rFonts w:hint="cs"/>
          <w:b/>
          <w:bCs/>
          <w:sz w:val="28"/>
          <w:szCs w:val="28"/>
          <w:rtl/>
          <w:lang w:bidi="ar-TN"/>
        </w:rPr>
        <w:t>*</w:t>
      </w:r>
      <w:r>
        <w:rPr>
          <w:rFonts w:hint="cs"/>
          <w:sz w:val="28"/>
          <w:szCs w:val="28"/>
          <w:rtl/>
          <w:lang w:bidi="ar-TN"/>
        </w:rPr>
        <w:t xml:space="preserve"> </w:t>
      </w:r>
      <w:r w:rsidRPr="007F2E19">
        <w:rPr>
          <w:rFonts w:hint="cs"/>
          <w:b/>
          <w:bCs/>
          <w:sz w:val="28"/>
          <w:szCs w:val="28"/>
          <w:rtl/>
          <w:lang w:bidi="ar-TN"/>
        </w:rPr>
        <w:t>بالموافقة: عدد 0</w:t>
      </w:r>
      <w:r>
        <w:rPr>
          <w:rFonts w:hint="cs"/>
          <w:b/>
          <w:bCs/>
          <w:sz w:val="28"/>
          <w:szCs w:val="28"/>
          <w:rtl/>
          <w:lang w:bidi="ar-TN"/>
        </w:rPr>
        <w:t>9</w:t>
      </w:r>
      <w:r w:rsidRPr="007F2E19">
        <w:rPr>
          <w:rFonts w:hint="cs"/>
          <w:b/>
          <w:bCs/>
          <w:sz w:val="28"/>
          <w:szCs w:val="28"/>
          <w:rtl/>
          <w:lang w:bidi="ar-TN"/>
        </w:rPr>
        <w:t xml:space="preserve"> أصوات </w:t>
      </w:r>
    </w:p>
    <w:p w:rsidR="00C2150D" w:rsidRPr="007F2E19" w:rsidRDefault="00C2150D" w:rsidP="00C2150D">
      <w:pPr>
        <w:bidi/>
        <w:spacing w:after="0"/>
        <w:ind w:left="-284"/>
        <w:jc w:val="both"/>
        <w:rPr>
          <w:b/>
          <w:bCs/>
          <w:sz w:val="28"/>
          <w:szCs w:val="28"/>
          <w:rtl/>
          <w:lang w:bidi="ar-TN"/>
        </w:rPr>
      </w:pPr>
      <w:r w:rsidRPr="007F2E19">
        <w:rPr>
          <w:rFonts w:hint="cs"/>
          <w:b/>
          <w:bCs/>
          <w:sz w:val="28"/>
          <w:szCs w:val="28"/>
          <w:rtl/>
          <w:lang w:bidi="ar-TN"/>
        </w:rPr>
        <w:t xml:space="preserve">* بالرفض: صوت وحيد (ريم الزوالي) </w:t>
      </w:r>
    </w:p>
    <w:p w:rsidR="00C2150D" w:rsidRPr="007F2E19" w:rsidRDefault="00C2150D" w:rsidP="00C2150D">
      <w:pPr>
        <w:bidi/>
        <w:spacing w:after="0"/>
        <w:ind w:left="-284"/>
        <w:jc w:val="both"/>
        <w:rPr>
          <w:b/>
          <w:bCs/>
          <w:sz w:val="28"/>
          <w:szCs w:val="28"/>
          <w:rtl/>
          <w:lang w:bidi="ar-TN"/>
        </w:rPr>
      </w:pPr>
      <w:r w:rsidRPr="007F2E19">
        <w:rPr>
          <w:rFonts w:hint="cs"/>
          <w:b/>
          <w:bCs/>
          <w:sz w:val="28"/>
          <w:szCs w:val="28"/>
          <w:rtl/>
          <w:lang w:bidi="ar-TN"/>
        </w:rPr>
        <w:t xml:space="preserve">* محتفظ: صوتين (أنيس العماري والهادي سنان) </w:t>
      </w:r>
    </w:p>
    <w:p w:rsidR="00C2150D" w:rsidRDefault="00C2150D" w:rsidP="00C2150D">
      <w:pPr>
        <w:bidi/>
        <w:spacing w:after="0"/>
        <w:ind w:left="-284"/>
        <w:jc w:val="both"/>
        <w:rPr>
          <w:sz w:val="28"/>
          <w:szCs w:val="28"/>
          <w:rtl/>
          <w:lang w:bidi="ar-TN"/>
        </w:rPr>
      </w:pPr>
      <w:r w:rsidRPr="00C2150D">
        <w:rPr>
          <w:rFonts w:hint="cs"/>
          <w:sz w:val="28"/>
          <w:szCs w:val="28"/>
          <w:rtl/>
          <w:lang w:bidi="ar-TN"/>
        </w:rPr>
        <w:t>وحيث أن</w:t>
      </w:r>
      <w:r w:rsidRPr="00AE6E53">
        <w:rPr>
          <w:rFonts w:hint="cs"/>
          <w:sz w:val="28"/>
          <w:szCs w:val="28"/>
          <w:rtl/>
          <w:lang w:bidi="ar-TN"/>
        </w:rPr>
        <w:t xml:space="preserve"> الأغلبية المطلقة الموافقة عليه تقل عن ثلث أعضاء المجلس البلدي وذلك حسب مقتضيات الفصل 221 من مجلة الجماعات المحلية.</w:t>
      </w:r>
      <w:r>
        <w:rPr>
          <w:rFonts w:hint="cs"/>
          <w:sz w:val="28"/>
          <w:szCs w:val="28"/>
          <w:rtl/>
          <w:lang w:bidi="ar-TN"/>
        </w:rPr>
        <w:t xml:space="preserve"> وبالتالي يعتبر القرار </w:t>
      </w:r>
      <w:proofErr w:type="spellStart"/>
      <w:r>
        <w:rPr>
          <w:rFonts w:hint="cs"/>
          <w:sz w:val="28"/>
          <w:szCs w:val="28"/>
          <w:rtl/>
          <w:lang w:bidi="ar-TN"/>
        </w:rPr>
        <w:t>لاغيا</w:t>
      </w:r>
      <w:proofErr w:type="spellEnd"/>
      <w:r>
        <w:rPr>
          <w:rFonts w:hint="cs"/>
          <w:sz w:val="28"/>
          <w:szCs w:val="28"/>
          <w:rtl/>
          <w:lang w:bidi="ar-TN"/>
        </w:rPr>
        <w:t>.</w:t>
      </w:r>
    </w:p>
    <w:p w:rsidR="00C2150D" w:rsidRDefault="00C2150D" w:rsidP="00C2150D">
      <w:pPr>
        <w:bidi/>
        <w:spacing w:after="0"/>
        <w:ind w:left="-284"/>
        <w:jc w:val="both"/>
        <w:rPr>
          <w:sz w:val="28"/>
          <w:szCs w:val="28"/>
          <w:rtl/>
          <w:lang w:bidi="ar-TN"/>
        </w:rPr>
      </w:pPr>
      <w:r w:rsidRPr="00C2150D">
        <w:rPr>
          <w:rFonts w:hint="cs"/>
          <w:b/>
          <w:bCs/>
          <w:sz w:val="28"/>
          <w:szCs w:val="28"/>
          <w:u w:val="single"/>
          <w:rtl/>
          <w:lang w:bidi="ar-TN"/>
        </w:rPr>
        <w:t>قرار المجلس البلدي</w:t>
      </w:r>
      <w:r>
        <w:rPr>
          <w:rFonts w:hint="cs"/>
          <w:sz w:val="28"/>
          <w:szCs w:val="28"/>
          <w:rtl/>
          <w:lang w:bidi="ar-TN"/>
        </w:rPr>
        <w:t xml:space="preserve">: الموافقة على مطلب جمعية المستقبل الرياضي بالمهدية لاستغلال العقار المذكور في التقرير أعلاه لحفظ أثاث الجمعية دون سواه وذلك لمدة عام قابل للتجديد. وقد احتفظ على القرار كل من السيدة لبنى الزواري والسيد محمد الشاهد. </w:t>
      </w:r>
    </w:p>
    <w:p w:rsidR="00E514E7" w:rsidRPr="00E514E7" w:rsidRDefault="00E514E7" w:rsidP="00FB1361">
      <w:pPr>
        <w:pStyle w:val="Paragraphedeliste"/>
        <w:numPr>
          <w:ilvl w:val="0"/>
          <w:numId w:val="2"/>
        </w:numPr>
        <w:bidi/>
        <w:spacing w:after="0" w:line="276" w:lineRule="auto"/>
        <w:jc w:val="both"/>
        <w:rPr>
          <w:b/>
          <w:bCs/>
          <w:sz w:val="28"/>
          <w:szCs w:val="28"/>
          <w:u w:val="single"/>
          <w:rtl/>
          <w:lang w:bidi="ar-TN"/>
        </w:rPr>
      </w:pPr>
      <w:r w:rsidRPr="00E514E7">
        <w:rPr>
          <w:rFonts w:hint="cs"/>
          <w:b/>
          <w:bCs/>
          <w:sz w:val="28"/>
          <w:szCs w:val="28"/>
          <w:u w:val="single"/>
          <w:rtl/>
          <w:lang w:bidi="ar-TN"/>
        </w:rPr>
        <w:t xml:space="preserve">موضوع تسوية الوضعية </w:t>
      </w:r>
      <w:proofErr w:type="spellStart"/>
      <w:r w:rsidRPr="00E514E7">
        <w:rPr>
          <w:rFonts w:hint="cs"/>
          <w:b/>
          <w:bCs/>
          <w:sz w:val="28"/>
          <w:szCs w:val="28"/>
          <w:u w:val="single"/>
          <w:rtl/>
          <w:lang w:bidi="ar-TN"/>
        </w:rPr>
        <w:t>الكرائية</w:t>
      </w:r>
      <w:proofErr w:type="spellEnd"/>
      <w:r w:rsidRPr="00E514E7">
        <w:rPr>
          <w:rFonts w:hint="cs"/>
          <w:b/>
          <w:bCs/>
          <w:sz w:val="28"/>
          <w:szCs w:val="28"/>
          <w:u w:val="single"/>
          <w:rtl/>
          <w:lang w:bidi="ar-TN"/>
        </w:rPr>
        <w:t xml:space="preserve"> لمحل بلدي بعد وفاة </w:t>
      </w:r>
      <w:proofErr w:type="spellStart"/>
      <w:r w:rsidRPr="00E514E7">
        <w:rPr>
          <w:rFonts w:hint="cs"/>
          <w:b/>
          <w:bCs/>
          <w:sz w:val="28"/>
          <w:szCs w:val="28"/>
          <w:u w:val="single"/>
          <w:rtl/>
          <w:lang w:bidi="ar-TN"/>
        </w:rPr>
        <w:t>المتسوغ</w:t>
      </w:r>
      <w:proofErr w:type="spellEnd"/>
      <w:r w:rsidRPr="00E514E7">
        <w:rPr>
          <w:rFonts w:hint="cs"/>
          <w:b/>
          <w:bCs/>
          <w:sz w:val="28"/>
          <w:szCs w:val="28"/>
          <w:u w:val="single"/>
          <w:rtl/>
          <w:lang w:bidi="ar-TN"/>
        </w:rPr>
        <w:t xml:space="preserve"> محمد عبد العزيز بن الهادي حمزة </w:t>
      </w:r>
      <w:proofErr w:type="spellStart"/>
      <w:r w:rsidRPr="00E514E7">
        <w:rPr>
          <w:rFonts w:hint="cs"/>
          <w:b/>
          <w:bCs/>
          <w:sz w:val="28"/>
          <w:szCs w:val="28"/>
          <w:u w:val="single"/>
          <w:rtl/>
          <w:lang w:bidi="ar-TN"/>
        </w:rPr>
        <w:t>الدهماني</w:t>
      </w:r>
      <w:proofErr w:type="spellEnd"/>
      <w:r w:rsidRPr="00E514E7">
        <w:rPr>
          <w:rFonts w:hint="cs"/>
          <w:b/>
          <w:bCs/>
          <w:sz w:val="28"/>
          <w:szCs w:val="28"/>
          <w:u w:val="single"/>
          <w:rtl/>
          <w:lang w:bidi="ar-TN"/>
        </w:rPr>
        <w:t xml:space="preserve">: </w:t>
      </w:r>
    </w:p>
    <w:p w:rsidR="00E514E7" w:rsidRDefault="00E514E7" w:rsidP="00E514E7">
      <w:pPr>
        <w:bidi/>
        <w:spacing w:after="0"/>
        <w:ind w:left="-426" w:firstLine="426"/>
        <w:jc w:val="both"/>
        <w:rPr>
          <w:sz w:val="28"/>
          <w:szCs w:val="28"/>
          <w:rtl/>
          <w:lang w:bidi="ar-TN"/>
        </w:rPr>
      </w:pPr>
      <w:r>
        <w:rPr>
          <w:rFonts w:hint="cs"/>
          <w:sz w:val="28"/>
          <w:szCs w:val="28"/>
          <w:rtl/>
          <w:lang w:bidi="ar-TN"/>
        </w:rPr>
        <w:t>استعرضت السيدة هاجر البكوش رئيسة لجنة الشؤون الإدارية وإسداء الخدمات التقرير التالي:</w:t>
      </w:r>
    </w:p>
    <w:p w:rsidR="00E514E7" w:rsidRPr="009A2F74" w:rsidRDefault="00E514E7" w:rsidP="00E514E7">
      <w:pPr>
        <w:bidi/>
        <w:spacing w:after="0"/>
        <w:ind w:left="-426" w:firstLine="426"/>
        <w:jc w:val="both"/>
        <w:rPr>
          <w:sz w:val="28"/>
          <w:szCs w:val="28"/>
          <w:rtl/>
          <w:lang w:bidi="ar-TN"/>
        </w:rPr>
      </w:pPr>
      <w:r>
        <w:rPr>
          <w:rFonts w:hint="cs"/>
          <w:sz w:val="28"/>
          <w:szCs w:val="28"/>
          <w:rtl/>
          <w:lang w:bidi="ar-TN"/>
        </w:rPr>
        <w:t>"</w:t>
      </w:r>
      <w:r w:rsidRPr="009A2F74">
        <w:rPr>
          <w:rFonts w:hint="cs"/>
          <w:sz w:val="28"/>
          <w:szCs w:val="28"/>
          <w:rtl/>
          <w:lang w:bidi="ar-TN"/>
        </w:rPr>
        <w:t xml:space="preserve">حيث سوغت بلدية المهدية لفائدة المرحوم محمد عبد العزيز بن الهادي حمزة </w:t>
      </w:r>
      <w:proofErr w:type="spellStart"/>
      <w:r w:rsidRPr="009A2F74">
        <w:rPr>
          <w:rFonts w:hint="cs"/>
          <w:sz w:val="28"/>
          <w:szCs w:val="28"/>
          <w:rtl/>
          <w:lang w:bidi="ar-TN"/>
        </w:rPr>
        <w:t>الدهماني</w:t>
      </w:r>
      <w:proofErr w:type="spellEnd"/>
      <w:r w:rsidRPr="009A2F74">
        <w:rPr>
          <w:rFonts w:hint="cs"/>
          <w:sz w:val="28"/>
          <w:szCs w:val="28"/>
          <w:rtl/>
          <w:lang w:bidi="ar-TN"/>
        </w:rPr>
        <w:t xml:space="preserve"> جميع المحل المعد للتجارة و الراجع لها بالملكية و ذلك بموجب عقد تسويغ مبرم في السابق تم تجديده بموجب العقد المؤرخ في 29 </w:t>
      </w:r>
      <w:proofErr w:type="spellStart"/>
      <w:r w:rsidRPr="009A2F74">
        <w:rPr>
          <w:rFonts w:hint="cs"/>
          <w:sz w:val="28"/>
          <w:szCs w:val="28"/>
          <w:rtl/>
          <w:lang w:bidi="ar-TN"/>
        </w:rPr>
        <w:t>أفريل</w:t>
      </w:r>
      <w:proofErr w:type="spellEnd"/>
      <w:r w:rsidRPr="009A2F74">
        <w:rPr>
          <w:rFonts w:hint="cs"/>
          <w:sz w:val="28"/>
          <w:szCs w:val="28"/>
          <w:rtl/>
          <w:lang w:bidi="ar-TN"/>
        </w:rPr>
        <w:t xml:space="preserve"> 1999 و المسجل بالقباضة المالية بالمهدية في 03 ماي </w:t>
      </w:r>
      <w:proofErr w:type="gramStart"/>
      <w:r w:rsidRPr="009A2F74">
        <w:rPr>
          <w:rFonts w:hint="cs"/>
          <w:sz w:val="28"/>
          <w:szCs w:val="28"/>
          <w:rtl/>
          <w:lang w:bidi="ar-TN"/>
        </w:rPr>
        <w:t>1999 .</w:t>
      </w:r>
      <w:proofErr w:type="gramEnd"/>
    </w:p>
    <w:p w:rsidR="00E514E7" w:rsidRPr="009A2F74" w:rsidRDefault="00E514E7" w:rsidP="00E514E7">
      <w:pPr>
        <w:bidi/>
        <w:spacing w:after="0"/>
        <w:ind w:left="-426" w:firstLine="426"/>
        <w:jc w:val="both"/>
        <w:rPr>
          <w:sz w:val="28"/>
          <w:szCs w:val="28"/>
          <w:rtl/>
          <w:lang w:bidi="ar-TN"/>
        </w:rPr>
      </w:pPr>
      <w:r w:rsidRPr="009A2F74">
        <w:rPr>
          <w:rFonts w:hint="cs"/>
          <w:sz w:val="28"/>
          <w:szCs w:val="28"/>
          <w:rtl/>
          <w:lang w:bidi="ar-TN"/>
        </w:rPr>
        <w:t xml:space="preserve">     </w:t>
      </w:r>
      <w:proofErr w:type="gramStart"/>
      <w:r w:rsidRPr="009A2F74">
        <w:rPr>
          <w:rFonts w:hint="cs"/>
          <w:sz w:val="28"/>
          <w:szCs w:val="28"/>
          <w:rtl/>
          <w:lang w:bidi="ar-TN"/>
        </w:rPr>
        <w:t>و حيث</w:t>
      </w:r>
      <w:proofErr w:type="gramEnd"/>
      <w:r w:rsidRPr="009A2F74">
        <w:rPr>
          <w:rFonts w:hint="cs"/>
          <w:sz w:val="28"/>
          <w:szCs w:val="28"/>
          <w:rtl/>
          <w:lang w:bidi="ar-TN"/>
        </w:rPr>
        <w:t xml:space="preserve"> وهب </w:t>
      </w:r>
      <w:proofErr w:type="spellStart"/>
      <w:r w:rsidRPr="009A2F74">
        <w:rPr>
          <w:rFonts w:hint="cs"/>
          <w:sz w:val="28"/>
          <w:szCs w:val="28"/>
          <w:rtl/>
          <w:lang w:bidi="ar-TN"/>
        </w:rPr>
        <w:t>المتسوغ</w:t>
      </w:r>
      <w:proofErr w:type="spellEnd"/>
      <w:r w:rsidRPr="009A2F74">
        <w:rPr>
          <w:rFonts w:hint="cs"/>
          <w:sz w:val="28"/>
          <w:szCs w:val="28"/>
          <w:rtl/>
          <w:lang w:bidi="ar-TN"/>
        </w:rPr>
        <w:t xml:space="preserve"> المذكور في قائم حياته لفائدة ابنه ياسين دون سواه بواسطة الحجة العادلة المؤرخة في 11 أوت 2011 الأصل التجاري المتعلق بالمحل البلدي موضوع التسويغ الراهن و تمت تبعا لذلك </w:t>
      </w:r>
      <w:proofErr w:type="spellStart"/>
      <w:r w:rsidRPr="009A2F74">
        <w:rPr>
          <w:rFonts w:hint="cs"/>
          <w:sz w:val="28"/>
          <w:szCs w:val="28"/>
          <w:rtl/>
          <w:lang w:bidi="ar-TN"/>
        </w:rPr>
        <w:t>الإشهارات</w:t>
      </w:r>
      <w:proofErr w:type="spellEnd"/>
      <w:r w:rsidRPr="009A2F74">
        <w:rPr>
          <w:rFonts w:hint="cs"/>
          <w:sz w:val="28"/>
          <w:szCs w:val="28"/>
          <w:rtl/>
          <w:lang w:bidi="ar-TN"/>
        </w:rPr>
        <w:t xml:space="preserve"> بالرائد الرسمي في 8 </w:t>
      </w:r>
      <w:proofErr w:type="spellStart"/>
      <w:r w:rsidRPr="009A2F74">
        <w:rPr>
          <w:rFonts w:hint="cs"/>
          <w:sz w:val="28"/>
          <w:szCs w:val="28"/>
          <w:rtl/>
          <w:lang w:bidi="ar-TN"/>
        </w:rPr>
        <w:t>جانفي</w:t>
      </w:r>
      <w:proofErr w:type="spellEnd"/>
      <w:r w:rsidRPr="009A2F74">
        <w:rPr>
          <w:rFonts w:hint="cs"/>
          <w:sz w:val="28"/>
          <w:szCs w:val="28"/>
          <w:rtl/>
          <w:lang w:bidi="ar-TN"/>
        </w:rPr>
        <w:t xml:space="preserve"> 2019 و بالصحف اليومية.</w:t>
      </w:r>
    </w:p>
    <w:p w:rsidR="00E514E7" w:rsidRDefault="00E514E7" w:rsidP="00E514E7">
      <w:pPr>
        <w:bidi/>
        <w:spacing w:after="0"/>
        <w:ind w:left="-426" w:firstLine="426"/>
        <w:jc w:val="both"/>
        <w:rPr>
          <w:sz w:val="28"/>
          <w:szCs w:val="28"/>
          <w:rtl/>
          <w:lang w:bidi="ar-TN"/>
        </w:rPr>
      </w:pPr>
      <w:r w:rsidRPr="009A2F74">
        <w:rPr>
          <w:rFonts w:hint="cs"/>
          <w:sz w:val="28"/>
          <w:szCs w:val="28"/>
          <w:rtl/>
          <w:lang w:bidi="ar-TN"/>
        </w:rPr>
        <w:t xml:space="preserve">     و حيث توفي </w:t>
      </w:r>
      <w:proofErr w:type="spellStart"/>
      <w:r w:rsidRPr="009A2F74">
        <w:rPr>
          <w:rFonts w:hint="cs"/>
          <w:sz w:val="28"/>
          <w:szCs w:val="28"/>
          <w:rtl/>
          <w:lang w:bidi="ar-TN"/>
        </w:rPr>
        <w:t>المتسوغ</w:t>
      </w:r>
      <w:proofErr w:type="spellEnd"/>
      <w:r w:rsidRPr="009A2F74">
        <w:rPr>
          <w:rFonts w:hint="cs"/>
          <w:sz w:val="28"/>
          <w:szCs w:val="28"/>
          <w:rtl/>
          <w:lang w:bidi="ar-TN"/>
        </w:rPr>
        <w:t xml:space="preserve"> للمحل المذكور محمد عبد العزيز بن الهادي حمزة </w:t>
      </w:r>
      <w:proofErr w:type="spellStart"/>
      <w:r w:rsidRPr="009A2F74">
        <w:rPr>
          <w:rFonts w:hint="cs"/>
          <w:sz w:val="28"/>
          <w:szCs w:val="28"/>
          <w:rtl/>
          <w:lang w:bidi="ar-TN"/>
        </w:rPr>
        <w:t>الدهماني</w:t>
      </w:r>
      <w:proofErr w:type="spellEnd"/>
      <w:r w:rsidRPr="009A2F74">
        <w:rPr>
          <w:rFonts w:hint="cs"/>
          <w:sz w:val="28"/>
          <w:szCs w:val="28"/>
          <w:rtl/>
          <w:lang w:bidi="ar-TN"/>
        </w:rPr>
        <w:t xml:space="preserve"> في 30 ديسمبر 2017</w:t>
      </w:r>
      <w:proofErr w:type="gramStart"/>
      <w:r>
        <w:rPr>
          <w:rFonts w:hint="cs"/>
          <w:sz w:val="28"/>
          <w:szCs w:val="28"/>
          <w:rtl/>
          <w:lang w:bidi="ar-TN"/>
        </w:rPr>
        <w:t>,</w:t>
      </w:r>
      <w:proofErr w:type="gramEnd"/>
    </w:p>
    <w:p w:rsidR="00E514E7" w:rsidRPr="009A2F74" w:rsidRDefault="00E514E7" w:rsidP="00E514E7">
      <w:pPr>
        <w:bidi/>
        <w:spacing w:after="0"/>
        <w:ind w:left="-426" w:firstLine="426"/>
        <w:jc w:val="both"/>
        <w:rPr>
          <w:sz w:val="28"/>
          <w:szCs w:val="28"/>
          <w:rtl/>
          <w:lang w:bidi="ar-TN"/>
        </w:rPr>
      </w:pPr>
      <w:r>
        <w:rPr>
          <w:rFonts w:hint="cs"/>
          <w:sz w:val="28"/>
          <w:szCs w:val="28"/>
          <w:rtl/>
          <w:lang w:bidi="ar-TN"/>
        </w:rPr>
        <w:lastRenderedPageBreak/>
        <w:t>و</w:t>
      </w:r>
      <w:r w:rsidRPr="009A2F74">
        <w:rPr>
          <w:rFonts w:hint="cs"/>
          <w:sz w:val="28"/>
          <w:szCs w:val="28"/>
          <w:rtl/>
          <w:lang w:bidi="ar-TN"/>
        </w:rPr>
        <w:t xml:space="preserve">حيث بقي المحل المعني على ذمته </w:t>
      </w:r>
      <w:proofErr w:type="gramStart"/>
      <w:r w:rsidRPr="009A2F74">
        <w:rPr>
          <w:rFonts w:hint="cs"/>
          <w:sz w:val="28"/>
          <w:szCs w:val="28"/>
          <w:rtl/>
          <w:lang w:bidi="ar-TN"/>
        </w:rPr>
        <w:t>و تحت</w:t>
      </w:r>
      <w:proofErr w:type="gramEnd"/>
      <w:r w:rsidRPr="009A2F74">
        <w:rPr>
          <w:rFonts w:hint="cs"/>
          <w:sz w:val="28"/>
          <w:szCs w:val="28"/>
          <w:rtl/>
          <w:lang w:bidi="ar-TN"/>
        </w:rPr>
        <w:t xml:space="preserve"> تصرف وريثه ياسين بن محمد عبد العزيز بن الهادي حمزة </w:t>
      </w:r>
      <w:proofErr w:type="spellStart"/>
      <w:r w:rsidRPr="009A2F74">
        <w:rPr>
          <w:rFonts w:hint="cs"/>
          <w:sz w:val="28"/>
          <w:szCs w:val="28"/>
          <w:rtl/>
          <w:lang w:bidi="ar-TN"/>
        </w:rPr>
        <w:t>الدهماني</w:t>
      </w:r>
      <w:proofErr w:type="spellEnd"/>
      <w:r w:rsidRPr="009A2F74">
        <w:rPr>
          <w:rFonts w:hint="cs"/>
          <w:sz w:val="28"/>
          <w:szCs w:val="28"/>
          <w:rtl/>
          <w:lang w:bidi="ar-TN"/>
        </w:rPr>
        <w:t xml:space="preserve"> منذ ذلك التاريخ دون تسوية لوضعيته </w:t>
      </w:r>
      <w:proofErr w:type="spellStart"/>
      <w:r w:rsidRPr="009A2F74">
        <w:rPr>
          <w:rFonts w:hint="cs"/>
          <w:sz w:val="28"/>
          <w:szCs w:val="28"/>
          <w:rtl/>
          <w:lang w:bidi="ar-TN"/>
        </w:rPr>
        <w:t>الكرائية</w:t>
      </w:r>
      <w:proofErr w:type="spellEnd"/>
      <w:r w:rsidRPr="009A2F74">
        <w:rPr>
          <w:rFonts w:hint="cs"/>
          <w:sz w:val="28"/>
          <w:szCs w:val="28"/>
          <w:rtl/>
          <w:lang w:bidi="ar-TN"/>
        </w:rPr>
        <w:t xml:space="preserve"> مع بلدية المهدية و دون </w:t>
      </w:r>
      <w:proofErr w:type="spellStart"/>
      <w:r w:rsidRPr="009A2F74">
        <w:rPr>
          <w:rFonts w:hint="cs"/>
          <w:sz w:val="28"/>
          <w:szCs w:val="28"/>
          <w:rtl/>
          <w:lang w:bidi="ar-TN"/>
        </w:rPr>
        <w:t>إكتساب</w:t>
      </w:r>
      <w:proofErr w:type="spellEnd"/>
      <w:r w:rsidRPr="009A2F74">
        <w:rPr>
          <w:rFonts w:hint="cs"/>
          <w:sz w:val="28"/>
          <w:szCs w:val="28"/>
          <w:rtl/>
          <w:lang w:bidi="ar-TN"/>
        </w:rPr>
        <w:t xml:space="preserve"> صفة </w:t>
      </w:r>
      <w:proofErr w:type="spellStart"/>
      <w:r w:rsidRPr="009A2F74">
        <w:rPr>
          <w:rFonts w:hint="cs"/>
          <w:sz w:val="28"/>
          <w:szCs w:val="28"/>
          <w:rtl/>
          <w:lang w:bidi="ar-TN"/>
        </w:rPr>
        <w:t>المتسوغ</w:t>
      </w:r>
      <w:proofErr w:type="spellEnd"/>
      <w:r w:rsidRPr="009A2F74">
        <w:rPr>
          <w:rFonts w:hint="cs"/>
          <w:sz w:val="28"/>
          <w:szCs w:val="28"/>
          <w:rtl/>
          <w:lang w:bidi="ar-TN"/>
        </w:rPr>
        <w:t xml:space="preserve"> القانونية.</w:t>
      </w:r>
    </w:p>
    <w:p w:rsidR="00E514E7" w:rsidRPr="009A2F74" w:rsidRDefault="00E514E7" w:rsidP="00E514E7">
      <w:pPr>
        <w:bidi/>
        <w:spacing w:after="0"/>
        <w:ind w:left="-426" w:firstLine="426"/>
        <w:jc w:val="both"/>
        <w:rPr>
          <w:sz w:val="28"/>
          <w:szCs w:val="28"/>
          <w:rtl/>
          <w:lang w:bidi="ar-TN"/>
        </w:rPr>
      </w:pPr>
      <w:r w:rsidRPr="009A2F74">
        <w:rPr>
          <w:rFonts w:hint="cs"/>
          <w:sz w:val="28"/>
          <w:szCs w:val="28"/>
          <w:rtl/>
          <w:lang w:bidi="ar-TN"/>
        </w:rPr>
        <w:t xml:space="preserve">     </w:t>
      </w:r>
      <w:proofErr w:type="gramStart"/>
      <w:r w:rsidRPr="009A2F74">
        <w:rPr>
          <w:rFonts w:hint="cs"/>
          <w:sz w:val="28"/>
          <w:szCs w:val="28"/>
          <w:rtl/>
          <w:lang w:bidi="ar-TN"/>
        </w:rPr>
        <w:t>و حيث</w:t>
      </w:r>
      <w:proofErr w:type="gramEnd"/>
      <w:r w:rsidRPr="009A2F74">
        <w:rPr>
          <w:rFonts w:hint="cs"/>
          <w:sz w:val="28"/>
          <w:szCs w:val="28"/>
          <w:rtl/>
          <w:lang w:bidi="ar-TN"/>
        </w:rPr>
        <w:t xml:space="preserve"> قام وريث </w:t>
      </w:r>
      <w:proofErr w:type="spellStart"/>
      <w:r w:rsidRPr="009A2F74">
        <w:rPr>
          <w:rFonts w:hint="cs"/>
          <w:sz w:val="28"/>
          <w:szCs w:val="28"/>
          <w:rtl/>
          <w:lang w:bidi="ar-TN"/>
        </w:rPr>
        <w:t>المتسوغ</w:t>
      </w:r>
      <w:proofErr w:type="spellEnd"/>
      <w:r w:rsidRPr="009A2F74">
        <w:rPr>
          <w:rFonts w:hint="cs"/>
          <w:sz w:val="28"/>
          <w:szCs w:val="28"/>
          <w:rtl/>
          <w:lang w:bidi="ar-TN"/>
        </w:rPr>
        <w:t xml:space="preserve"> السابق بخلاص كامل الدين </w:t>
      </w:r>
      <w:proofErr w:type="spellStart"/>
      <w:r w:rsidRPr="009A2F74">
        <w:rPr>
          <w:rFonts w:hint="cs"/>
          <w:sz w:val="28"/>
          <w:szCs w:val="28"/>
          <w:rtl/>
          <w:lang w:bidi="ar-TN"/>
        </w:rPr>
        <w:t>المتخلد</w:t>
      </w:r>
      <w:proofErr w:type="spellEnd"/>
      <w:r w:rsidRPr="009A2F74">
        <w:rPr>
          <w:rFonts w:hint="cs"/>
          <w:sz w:val="28"/>
          <w:szCs w:val="28"/>
          <w:rtl/>
          <w:lang w:bidi="ar-TN"/>
        </w:rPr>
        <w:t xml:space="preserve"> بذمة والده إلى غاية 31/12/2017.</w:t>
      </w:r>
    </w:p>
    <w:p w:rsidR="00E514E7" w:rsidRPr="009A2F74" w:rsidRDefault="00E514E7" w:rsidP="00E514E7">
      <w:pPr>
        <w:bidi/>
        <w:spacing w:after="0"/>
        <w:ind w:left="-426" w:firstLine="426"/>
        <w:jc w:val="both"/>
        <w:rPr>
          <w:sz w:val="28"/>
          <w:szCs w:val="28"/>
          <w:rtl/>
          <w:lang w:bidi="ar-TN"/>
        </w:rPr>
      </w:pPr>
      <w:r w:rsidRPr="009A2F74">
        <w:rPr>
          <w:rFonts w:hint="cs"/>
          <w:sz w:val="28"/>
          <w:szCs w:val="28"/>
          <w:rtl/>
          <w:lang w:bidi="ar-TN"/>
        </w:rPr>
        <w:t xml:space="preserve">     و حيث تم إيقاف تنفيذ العقد المبرم مع المرحوم محمد عبد العزيز بن الهادي حمزة من قبل القباضة البلدية على ضوء </w:t>
      </w:r>
      <w:proofErr w:type="spellStart"/>
      <w:r w:rsidRPr="009A2F74">
        <w:rPr>
          <w:rFonts w:hint="cs"/>
          <w:sz w:val="28"/>
          <w:szCs w:val="28"/>
          <w:rtl/>
          <w:lang w:bidi="ar-TN"/>
        </w:rPr>
        <w:t>إستصدار</w:t>
      </w:r>
      <w:proofErr w:type="spellEnd"/>
      <w:r w:rsidRPr="009A2F74">
        <w:rPr>
          <w:rFonts w:hint="cs"/>
          <w:sz w:val="28"/>
          <w:szCs w:val="28"/>
          <w:rtl/>
          <w:lang w:bidi="ar-TN"/>
        </w:rPr>
        <w:t xml:space="preserve"> قرار بلدي في فسخ العقد و ذلك فــــي 3 سبتمبر 2018 </w:t>
      </w:r>
      <w:proofErr w:type="gramStart"/>
      <w:r w:rsidRPr="009A2F74">
        <w:rPr>
          <w:rFonts w:hint="cs"/>
          <w:sz w:val="28"/>
          <w:szCs w:val="28"/>
          <w:rtl/>
          <w:lang w:bidi="ar-TN"/>
        </w:rPr>
        <w:t>( قرار</w:t>
      </w:r>
      <w:proofErr w:type="gramEnd"/>
      <w:r w:rsidRPr="009A2F74">
        <w:rPr>
          <w:rFonts w:hint="cs"/>
          <w:sz w:val="28"/>
          <w:szCs w:val="28"/>
          <w:rtl/>
          <w:lang w:bidi="ar-TN"/>
        </w:rPr>
        <w:t xml:space="preserve"> عدد 6909) .</w:t>
      </w:r>
    </w:p>
    <w:p w:rsidR="00E514E7" w:rsidRPr="009A2F74" w:rsidRDefault="00E514E7" w:rsidP="00E514E7">
      <w:pPr>
        <w:bidi/>
        <w:spacing w:after="0"/>
        <w:ind w:left="-426" w:firstLine="426"/>
        <w:jc w:val="both"/>
        <w:rPr>
          <w:sz w:val="28"/>
          <w:szCs w:val="28"/>
          <w:rtl/>
          <w:lang w:bidi="ar-TN"/>
        </w:rPr>
      </w:pPr>
      <w:r w:rsidRPr="009A2F74">
        <w:rPr>
          <w:rFonts w:hint="cs"/>
          <w:sz w:val="28"/>
          <w:szCs w:val="28"/>
          <w:rtl/>
          <w:lang w:bidi="ar-TN"/>
        </w:rPr>
        <w:t xml:space="preserve">     و حيث نبهت البلدية على وريث </w:t>
      </w:r>
      <w:proofErr w:type="spellStart"/>
      <w:r w:rsidRPr="009A2F74">
        <w:rPr>
          <w:rFonts w:hint="cs"/>
          <w:sz w:val="28"/>
          <w:szCs w:val="28"/>
          <w:rtl/>
          <w:lang w:bidi="ar-TN"/>
        </w:rPr>
        <w:t>المتسوغ</w:t>
      </w:r>
      <w:proofErr w:type="spellEnd"/>
      <w:r w:rsidRPr="009A2F74">
        <w:rPr>
          <w:rFonts w:hint="cs"/>
          <w:sz w:val="28"/>
          <w:szCs w:val="28"/>
          <w:rtl/>
          <w:lang w:bidi="ar-TN"/>
        </w:rPr>
        <w:t xml:space="preserve"> السابق بضرورة تسوية وضعيته مع البلدية و ذلك بواسطة المحضر الذي قام بتحريره في الغرض عدل التنفيذ الناصر العلاقي فـي 7 </w:t>
      </w:r>
      <w:proofErr w:type="spellStart"/>
      <w:r w:rsidRPr="009A2F74">
        <w:rPr>
          <w:rFonts w:hint="cs"/>
          <w:sz w:val="28"/>
          <w:szCs w:val="28"/>
          <w:rtl/>
          <w:lang w:bidi="ar-TN"/>
        </w:rPr>
        <w:t>جويلية</w:t>
      </w:r>
      <w:proofErr w:type="spellEnd"/>
      <w:r w:rsidRPr="009A2F74">
        <w:rPr>
          <w:rFonts w:hint="cs"/>
          <w:sz w:val="28"/>
          <w:szCs w:val="28"/>
          <w:rtl/>
          <w:lang w:bidi="ar-TN"/>
        </w:rPr>
        <w:t xml:space="preserve"> </w:t>
      </w:r>
      <w:proofErr w:type="gramStart"/>
      <w:r w:rsidRPr="009A2F74">
        <w:rPr>
          <w:rFonts w:hint="cs"/>
          <w:sz w:val="28"/>
          <w:szCs w:val="28"/>
          <w:rtl/>
          <w:lang w:bidi="ar-TN"/>
        </w:rPr>
        <w:t>2021 .</w:t>
      </w:r>
      <w:proofErr w:type="gramEnd"/>
    </w:p>
    <w:p w:rsidR="00E514E7" w:rsidRPr="009A2F74" w:rsidRDefault="00E514E7" w:rsidP="00E514E7">
      <w:pPr>
        <w:bidi/>
        <w:spacing w:after="0"/>
        <w:ind w:left="-426" w:firstLine="426"/>
        <w:jc w:val="both"/>
        <w:rPr>
          <w:sz w:val="28"/>
          <w:szCs w:val="28"/>
          <w:rtl/>
          <w:lang w:bidi="ar-TN"/>
        </w:rPr>
      </w:pPr>
      <w:r w:rsidRPr="009A2F74">
        <w:rPr>
          <w:rFonts w:hint="cs"/>
          <w:sz w:val="28"/>
          <w:szCs w:val="28"/>
          <w:rtl/>
          <w:lang w:bidi="ar-TN"/>
        </w:rPr>
        <w:t xml:space="preserve">     و حيث تجاوبا مع ذلك تقدم وريث </w:t>
      </w:r>
      <w:proofErr w:type="spellStart"/>
      <w:r w:rsidRPr="009A2F74">
        <w:rPr>
          <w:rFonts w:hint="cs"/>
          <w:sz w:val="28"/>
          <w:szCs w:val="28"/>
          <w:rtl/>
          <w:lang w:bidi="ar-TN"/>
        </w:rPr>
        <w:t>المتسوع</w:t>
      </w:r>
      <w:proofErr w:type="spellEnd"/>
      <w:r w:rsidRPr="009A2F74">
        <w:rPr>
          <w:rFonts w:hint="cs"/>
          <w:sz w:val="28"/>
          <w:szCs w:val="28"/>
          <w:rtl/>
          <w:lang w:bidi="ar-TN"/>
        </w:rPr>
        <w:t xml:space="preserve"> السابق بصفته يشغل المحل البلدي دون صفة قانونية في ذلك لتسوية الوضعية مع البلدية بصفة نهائية معربا عن رغبته في ابرام عقد تسويغ مع البلدية و ذلك بعد سداد كامل الدين </w:t>
      </w:r>
      <w:proofErr w:type="spellStart"/>
      <w:r w:rsidRPr="009A2F74">
        <w:rPr>
          <w:rFonts w:hint="cs"/>
          <w:sz w:val="28"/>
          <w:szCs w:val="28"/>
          <w:rtl/>
          <w:lang w:bidi="ar-TN"/>
        </w:rPr>
        <w:t>المتخلذ</w:t>
      </w:r>
      <w:proofErr w:type="spellEnd"/>
      <w:r w:rsidRPr="009A2F74">
        <w:rPr>
          <w:rFonts w:hint="cs"/>
          <w:sz w:val="28"/>
          <w:szCs w:val="28"/>
          <w:rtl/>
          <w:lang w:bidi="ar-TN"/>
        </w:rPr>
        <w:t xml:space="preserve"> بذمة مورثه </w:t>
      </w:r>
      <w:proofErr w:type="spellStart"/>
      <w:r w:rsidRPr="009A2F74">
        <w:rPr>
          <w:rFonts w:hint="cs"/>
          <w:sz w:val="28"/>
          <w:szCs w:val="28"/>
          <w:rtl/>
          <w:lang w:bidi="ar-TN"/>
        </w:rPr>
        <w:t>المتسوغ</w:t>
      </w:r>
      <w:proofErr w:type="spellEnd"/>
      <w:r w:rsidRPr="009A2F74">
        <w:rPr>
          <w:rFonts w:hint="cs"/>
          <w:sz w:val="28"/>
          <w:szCs w:val="28"/>
          <w:rtl/>
          <w:lang w:bidi="ar-TN"/>
        </w:rPr>
        <w:t xml:space="preserve"> السابق للمحل البلدي </w:t>
      </w:r>
      <w:proofErr w:type="gramStart"/>
      <w:r w:rsidRPr="009A2F74">
        <w:rPr>
          <w:rFonts w:hint="cs"/>
          <w:sz w:val="28"/>
          <w:szCs w:val="28"/>
          <w:rtl/>
          <w:lang w:bidi="ar-TN"/>
        </w:rPr>
        <w:t>المذكور .</w:t>
      </w:r>
      <w:proofErr w:type="gramEnd"/>
    </w:p>
    <w:p w:rsidR="00E514E7" w:rsidRPr="009A2F74" w:rsidRDefault="00E514E7" w:rsidP="00E514E7">
      <w:pPr>
        <w:bidi/>
        <w:spacing w:after="0"/>
        <w:ind w:left="-426" w:firstLine="426"/>
        <w:jc w:val="both"/>
        <w:rPr>
          <w:sz w:val="28"/>
          <w:szCs w:val="28"/>
          <w:rtl/>
          <w:lang w:bidi="ar-TN"/>
        </w:rPr>
      </w:pPr>
      <w:r w:rsidRPr="009A2F74">
        <w:rPr>
          <w:rFonts w:hint="cs"/>
          <w:sz w:val="28"/>
          <w:szCs w:val="28"/>
          <w:rtl/>
          <w:lang w:bidi="ar-TN"/>
        </w:rPr>
        <w:t xml:space="preserve">     و حيث قام وريث </w:t>
      </w:r>
      <w:proofErr w:type="spellStart"/>
      <w:r w:rsidRPr="009A2F74">
        <w:rPr>
          <w:rFonts w:hint="cs"/>
          <w:sz w:val="28"/>
          <w:szCs w:val="28"/>
          <w:rtl/>
          <w:lang w:bidi="ar-TN"/>
        </w:rPr>
        <w:t>المتسوغ</w:t>
      </w:r>
      <w:proofErr w:type="spellEnd"/>
      <w:r w:rsidRPr="009A2F74">
        <w:rPr>
          <w:rFonts w:hint="cs"/>
          <w:sz w:val="28"/>
          <w:szCs w:val="28"/>
          <w:rtl/>
          <w:lang w:bidi="ar-TN"/>
        </w:rPr>
        <w:t xml:space="preserve"> السابق السيد ياسين حمزة </w:t>
      </w:r>
      <w:proofErr w:type="spellStart"/>
      <w:r w:rsidRPr="009A2F74">
        <w:rPr>
          <w:rFonts w:hint="cs"/>
          <w:sz w:val="28"/>
          <w:szCs w:val="28"/>
          <w:rtl/>
          <w:lang w:bidi="ar-TN"/>
        </w:rPr>
        <w:t>الدهماني</w:t>
      </w:r>
      <w:proofErr w:type="spellEnd"/>
      <w:r w:rsidRPr="009A2F74">
        <w:rPr>
          <w:rFonts w:hint="cs"/>
          <w:sz w:val="28"/>
          <w:szCs w:val="28"/>
          <w:rtl/>
          <w:lang w:bidi="ar-TN"/>
        </w:rPr>
        <w:t xml:space="preserve"> بدفع مبلغ 6.000,000 دينارا في 27 أكتوبر 2021 بعنوان قسطا من </w:t>
      </w:r>
      <w:proofErr w:type="spellStart"/>
      <w:r w:rsidRPr="009A2F74">
        <w:rPr>
          <w:rFonts w:hint="cs"/>
          <w:sz w:val="28"/>
          <w:szCs w:val="28"/>
          <w:rtl/>
          <w:lang w:bidi="ar-TN"/>
        </w:rPr>
        <w:t>معاليم</w:t>
      </w:r>
      <w:proofErr w:type="spellEnd"/>
      <w:r w:rsidRPr="009A2F74">
        <w:rPr>
          <w:rFonts w:hint="cs"/>
          <w:sz w:val="28"/>
          <w:szCs w:val="28"/>
          <w:rtl/>
          <w:lang w:bidi="ar-TN"/>
        </w:rPr>
        <w:t xml:space="preserve"> الكراء </w:t>
      </w:r>
      <w:proofErr w:type="spellStart"/>
      <w:r w:rsidRPr="009A2F74">
        <w:rPr>
          <w:rFonts w:hint="cs"/>
          <w:sz w:val="28"/>
          <w:szCs w:val="28"/>
          <w:rtl/>
          <w:lang w:bidi="ar-TN"/>
        </w:rPr>
        <w:t>المتخلدة</w:t>
      </w:r>
      <w:proofErr w:type="spellEnd"/>
      <w:r w:rsidRPr="009A2F74">
        <w:rPr>
          <w:rFonts w:hint="cs"/>
          <w:sz w:val="28"/>
          <w:szCs w:val="28"/>
          <w:rtl/>
          <w:lang w:bidi="ar-TN"/>
        </w:rPr>
        <w:t xml:space="preserve"> بالذمة من 01/01/2018 إلى غاية 31/12/2021 في انتظار دفع جميع معينات الكراء </w:t>
      </w:r>
      <w:proofErr w:type="spellStart"/>
      <w:r w:rsidRPr="009A2F74">
        <w:rPr>
          <w:rFonts w:hint="cs"/>
          <w:sz w:val="28"/>
          <w:szCs w:val="28"/>
          <w:rtl/>
          <w:lang w:bidi="ar-TN"/>
        </w:rPr>
        <w:t>المتخلدة</w:t>
      </w:r>
      <w:proofErr w:type="spellEnd"/>
      <w:r w:rsidRPr="009A2F74">
        <w:rPr>
          <w:rFonts w:hint="cs"/>
          <w:sz w:val="28"/>
          <w:szCs w:val="28"/>
          <w:rtl/>
          <w:lang w:bidi="ar-TN"/>
        </w:rPr>
        <w:t xml:space="preserve"> بالذمة بعد تسوية الوضعية بصفة نهائية المتعلقة بالمحل البلدي </w:t>
      </w:r>
      <w:proofErr w:type="gramStart"/>
      <w:r w:rsidRPr="009A2F74">
        <w:rPr>
          <w:rFonts w:hint="cs"/>
          <w:sz w:val="28"/>
          <w:szCs w:val="28"/>
          <w:rtl/>
          <w:lang w:bidi="ar-TN"/>
        </w:rPr>
        <w:t>المذكور .</w:t>
      </w:r>
      <w:proofErr w:type="gramEnd"/>
    </w:p>
    <w:p w:rsidR="00E514E7" w:rsidRPr="009A2F74" w:rsidRDefault="00E514E7" w:rsidP="00E514E7">
      <w:pPr>
        <w:bidi/>
        <w:spacing w:after="0"/>
        <w:ind w:left="-426" w:firstLine="426"/>
        <w:jc w:val="both"/>
        <w:rPr>
          <w:sz w:val="28"/>
          <w:szCs w:val="28"/>
          <w:rtl/>
          <w:lang w:bidi="ar-TN"/>
        </w:rPr>
      </w:pPr>
      <w:r w:rsidRPr="009A2F74">
        <w:rPr>
          <w:rFonts w:hint="cs"/>
          <w:sz w:val="28"/>
          <w:szCs w:val="28"/>
          <w:rtl/>
          <w:lang w:bidi="ar-TN"/>
        </w:rPr>
        <w:t xml:space="preserve">     و حيث تروم البلدية تصحيح هذه الوضعية من خلال ابرام عقد تسويغ جديد مع وريث </w:t>
      </w:r>
      <w:proofErr w:type="spellStart"/>
      <w:r w:rsidRPr="009A2F74">
        <w:rPr>
          <w:rFonts w:hint="cs"/>
          <w:sz w:val="28"/>
          <w:szCs w:val="28"/>
          <w:rtl/>
          <w:lang w:bidi="ar-TN"/>
        </w:rPr>
        <w:t>المتسوغ</w:t>
      </w:r>
      <w:proofErr w:type="spellEnd"/>
      <w:r w:rsidRPr="009A2F74">
        <w:rPr>
          <w:rFonts w:hint="cs"/>
          <w:sz w:val="28"/>
          <w:szCs w:val="28"/>
          <w:rtl/>
          <w:lang w:bidi="ar-TN"/>
        </w:rPr>
        <w:t xml:space="preserve"> </w:t>
      </w:r>
      <w:proofErr w:type="gramStart"/>
      <w:r w:rsidRPr="009A2F74">
        <w:rPr>
          <w:rFonts w:hint="cs"/>
          <w:sz w:val="28"/>
          <w:szCs w:val="28"/>
          <w:rtl/>
          <w:lang w:bidi="ar-TN"/>
        </w:rPr>
        <w:t>السابق ،</w:t>
      </w:r>
      <w:proofErr w:type="gramEnd"/>
      <w:r w:rsidRPr="009A2F74">
        <w:rPr>
          <w:rFonts w:hint="cs"/>
          <w:sz w:val="28"/>
          <w:szCs w:val="28"/>
          <w:rtl/>
          <w:lang w:bidi="ar-TN"/>
        </w:rPr>
        <w:t xml:space="preserve"> و ذلك بصفة </w:t>
      </w:r>
      <w:proofErr w:type="spellStart"/>
      <w:r w:rsidRPr="009A2F74">
        <w:rPr>
          <w:rFonts w:hint="cs"/>
          <w:sz w:val="28"/>
          <w:szCs w:val="28"/>
          <w:rtl/>
          <w:lang w:bidi="ar-TN"/>
        </w:rPr>
        <w:t>إستثنائية</w:t>
      </w:r>
      <w:proofErr w:type="spellEnd"/>
      <w:r w:rsidRPr="009A2F74">
        <w:rPr>
          <w:rFonts w:hint="cs"/>
          <w:sz w:val="28"/>
          <w:szCs w:val="28"/>
          <w:rtl/>
          <w:lang w:bidi="ar-TN"/>
        </w:rPr>
        <w:t xml:space="preserve"> جدا و على سبيل التسوية </w:t>
      </w:r>
      <w:proofErr w:type="spellStart"/>
      <w:r w:rsidRPr="009A2F74">
        <w:rPr>
          <w:rFonts w:hint="cs"/>
          <w:sz w:val="28"/>
          <w:szCs w:val="28"/>
          <w:rtl/>
          <w:lang w:bidi="ar-TN"/>
        </w:rPr>
        <w:t>بإعتباره</w:t>
      </w:r>
      <w:proofErr w:type="spellEnd"/>
      <w:r w:rsidRPr="009A2F74">
        <w:rPr>
          <w:rFonts w:hint="cs"/>
          <w:sz w:val="28"/>
          <w:szCs w:val="28"/>
          <w:rtl/>
          <w:lang w:bidi="ar-TN"/>
        </w:rPr>
        <w:t xml:space="preserve"> صاحب الأصل التجاري بالمحل البلدي و المنتفع به دون سواه بموجب عقد الهبة المبرم في الغرض و المشار إليه أعلاه .</w:t>
      </w:r>
    </w:p>
    <w:p w:rsidR="00E514E7" w:rsidRPr="009A2F74" w:rsidRDefault="00E514E7" w:rsidP="00E514E7">
      <w:pPr>
        <w:bidi/>
        <w:spacing w:after="0"/>
        <w:ind w:left="-426" w:firstLine="426"/>
        <w:jc w:val="both"/>
        <w:rPr>
          <w:sz w:val="28"/>
          <w:szCs w:val="28"/>
          <w:rtl/>
          <w:lang w:bidi="ar-TN"/>
        </w:rPr>
      </w:pPr>
      <w:r w:rsidRPr="009A2F74">
        <w:rPr>
          <w:rFonts w:hint="cs"/>
          <w:sz w:val="28"/>
          <w:szCs w:val="28"/>
          <w:rtl/>
          <w:lang w:bidi="ar-TN"/>
        </w:rPr>
        <w:t xml:space="preserve">     و تبعا لما تقدم </w:t>
      </w:r>
      <w:proofErr w:type="gramStart"/>
      <w:r w:rsidRPr="009A2F74">
        <w:rPr>
          <w:rFonts w:hint="cs"/>
          <w:sz w:val="28"/>
          <w:szCs w:val="28"/>
          <w:rtl/>
          <w:lang w:bidi="ar-TN"/>
        </w:rPr>
        <w:t>بيانه ،</w:t>
      </w:r>
      <w:proofErr w:type="gramEnd"/>
      <w:r w:rsidRPr="009A2F74">
        <w:rPr>
          <w:rFonts w:hint="cs"/>
          <w:sz w:val="28"/>
          <w:szCs w:val="28"/>
          <w:rtl/>
          <w:lang w:bidi="ar-TN"/>
        </w:rPr>
        <w:t xml:space="preserve"> فالمعروض على المجلس الموقر الموافقة على مبدأ تجديد العقد مع السيد ياسين حمزة </w:t>
      </w:r>
      <w:proofErr w:type="spellStart"/>
      <w:r w:rsidRPr="009A2F74">
        <w:rPr>
          <w:rFonts w:hint="cs"/>
          <w:sz w:val="28"/>
          <w:szCs w:val="28"/>
          <w:rtl/>
          <w:lang w:bidi="ar-TN"/>
        </w:rPr>
        <w:t>الدهماني</w:t>
      </w:r>
      <w:proofErr w:type="spellEnd"/>
      <w:r w:rsidRPr="009A2F74">
        <w:rPr>
          <w:rFonts w:hint="cs"/>
          <w:sz w:val="28"/>
          <w:szCs w:val="28"/>
          <w:rtl/>
          <w:lang w:bidi="ar-TN"/>
        </w:rPr>
        <w:t xml:space="preserve"> صاحب الأصل التجاري و ذلك بالمحل البلدي المذكور مع ما يرتئيه المجلس من ترفيع في معلوم الكراء و نسبة الزيادة السنوية و ذلك على سب</w:t>
      </w:r>
      <w:r>
        <w:rPr>
          <w:rFonts w:hint="cs"/>
          <w:sz w:val="28"/>
          <w:szCs w:val="28"/>
          <w:rtl/>
          <w:lang w:bidi="ar-TN"/>
        </w:rPr>
        <w:t xml:space="preserve">يل التسوية و بصفة </w:t>
      </w:r>
      <w:proofErr w:type="spellStart"/>
      <w:r>
        <w:rPr>
          <w:rFonts w:hint="cs"/>
          <w:sz w:val="28"/>
          <w:szCs w:val="28"/>
          <w:rtl/>
          <w:lang w:bidi="ar-TN"/>
        </w:rPr>
        <w:t>إستثنائية</w:t>
      </w:r>
      <w:proofErr w:type="spellEnd"/>
      <w:r>
        <w:rPr>
          <w:rFonts w:hint="cs"/>
          <w:sz w:val="28"/>
          <w:szCs w:val="28"/>
          <w:rtl/>
          <w:lang w:bidi="ar-TN"/>
        </w:rPr>
        <w:t xml:space="preserve"> جدا</w:t>
      </w:r>
      <w:r w:rsidRPr="009A2F74">
        <w:rPr>
          <w:rFonts w:hint="cs"/>
          <w:sz w:val="28"/>
          <w:szCs w:val="28"/>
          <w:rtl/>
          <w:lang w:bidi="ar-TN"/>
        </w:rPr>
        <w:t>.</w:t>
      </w:r>
      <w:r>
        <w:rPr>
          <w:rFonts w:hint="cs"/>
          <w:sz w:val="28"/>
          <w:szCs w:val="28"/>
          <w:rtl/>
          <w:lang w:bidi="ar-TN"/>
        </w:rPr>
        <w:t>"</w:t>
      </w:r>
    </w:p>
    <w:p w:rsidR="00E514E7" w:rsidRPr="002637C2" w:rsidRDefault="009F4339" w:rsidP="00E514E7">
      <w:pPr>
        <w:bidi/>
        <w:spacing w:after="0"/>
        <w:ind w:left="-426" w:firstLine="426"/>
        <w:jc w:val="both"/>
        <w:rPr>
          <w:sz w:val="28"/>
          <w:szCs w:val="28"/>
          <w:rtl/>
          <w:lang w:bidi="ar-TN"/>
        </w:rPr>
      </w:pPr>
      <w:r>
        <w:rPr>
          <w:rFonts w:hint="cs"/>
          <w:b/>
          <w:bCs/>
          <w:sz w:val="28"/>
          <w:szCs w:val="28"/>
          <w:u w:val="single"/>
          <w:rtl/>
          <w:lang w:bidi="ar-TN"/>
        </w:rPr>
        <w:t>وحيث وقع عرض الموضوع على مداولة</w:t>
      </w:r>
      <w:r w:rsidR="00E514E7" w:rsidRPr="006324BA">
        <w:rPr>
          <w:rFonts w:hint="cs"/>
          <w:b/>
          <w:bCs/>
          <w:sz w:val="28"/>
          <w:szCs w:val="28"/>
          <w:u w:val="single"/>
          <w:rtl/>
          <w:lang w:bidi="ar-TN"/>
        </w:rPr>
        <w:t xml:space="preserve"> المجلس البلدي</w:t>
      </w:r>
      <w:r w:rsidR="00E514E7">
        <w:rPr>
          <w:rFonts w:hint="cs"/>
          <w:b/>
          <w:bCs/>
          <w:sz w:val="28"/>
          <w:szCs w:val="28"/>
          <w:u w:val="single"/>
          <w:rtl/>
          <w:lang w:bidi="ar-TN"/>
        </w:rPr>
        <w:t xml:space="preserve"> في الجلسة الثانية للدورة العادية الرابعة لسنة 2021</w:t>
      </w:r>
      <w:r w:rsidR="00E514E7">
        <w:rPr>
          <w:rFonts w:hint="cs"/>
          <w:sz w:val="28"/>
          <w:szCs w:val="28"/>
          <w:rtl/>
          <w:lang w:bidi="ar-TN"/>
        </w:rPr>
        <w:t xml:space="preserve"> </w:t>
      </w:r>
      <w:r w:rsidR="00416035">
        <w:rPr>
          <w:rFonts w:hint="cs"/>
          <w:sz w:val="28"/>
          <w:szCs w:val="28"/>
          <w:rtl/>
          <w:lang w:bidi="ar-TN"/>
        </w:rPr>
        <w:t xml:space="preserve">وتم الاتفاق </w:t>
      </w:r>
      <w:r w:rsidR="00E514E7" w:rsidRPr="002637C2">
        <w:rPr>
          <w:rFonts w:hint="cs"/>
          <w:sz w:val="28"/>
          <w:szCs w:val="28"/>
          <w:rtl/>
          <w:lang w:bidi="ar-TN"/>
        </w:rPr>
        <w:t xml:space="preserve">على التصويت في مرحلة أولى على مبدأ تسوية الوضعية </w:t>
      </w:r>
      <w:proofErr w:type="spellStart"/>
      <w:r w:rsidR="00E514E7" w:rsidRPr="002637C2">
        <w:rPr>
          <w:rFonts w:hint="cs"/>
          <w:sz w:val="28"/>
          <w:szCs w:val="28"/>
          <w:rtl/>
          <w:lang w:bidi="ar-TN"/>
        </w:rPr>
        <w:t>الكرائية</w:t>
      </w:r>
      <w:proofErr w:type="spellEnd"/>
      <w:r w:rsidR="00E514E7" w:rsidRPr="002637C2">
        <w:rPr>
          <w:rFonts w:hint="cs"/>
          <w:sz w:val="28"/>
          <w:szCs w:val="28"/>
          <w:rtl/>
          <w:lang w:bidi="ar-TN"/>
        </w:rPr>
        <w:t xml:space="preserve"> للمحل المذكور من عدمه لفائدة </w:t>
      </w:r>
      <w:proofErr w:type="spellStart"/>
      <w:r w:rsidR="00E514E7" w:rsidRPr="002637C2">
        <w:rPr>
          <w:rFonts w:hint="cs"/>
          <w:sz w:val="28"/>
          <w:szCs w:val="28"/>
          <w:rtl/>
          <w:lang w:bidi="ar-TN"/>
        </w:rPr>
        <w:t>المتسوغ</w:t>
      </w:r>
      <w:proofErr w:type="spellEnd"/>
      <w:r w:rsidR="00E514E7" w:rsidRPr="002637C2">
        <w:rPr>
          <w:rFonts w:hint="cs"/>
          <w:sz w:val="28"/>
          <w:szCs w:val="28"/>
          <w:rtl/>
          <w:lang w:bidi="ar-TN"/>
        </w:rPr>
        <w:t xml:space="preserve"> ياسين حمزة </w:t>
      </w:r>
      <w:proofErr w:type="spellStart"/>
      <w:r w:rsidR="00E514E7" w:rsidRPr="002637C2">
        <w:rPr>
          <w:rFonts w:hint="cs"/>
          <w:sz w:val="28"/>
          <w:szCs w:val="28"/>
          <w:rtl/>
          <w:lang w:bidi="ar-TN"/>
        </w:rPr>
        <w:t>الدهماني</w:t>
      </w:r>
      <w:proofErr w:type="spellEnd"/>
      <w:r w:rsidR="00E514E7" w:rsidRPr="002637C2">
        <w:rPr>
          <w:rFonts w:hint="cs"/>
          <w:sz w:val="28"/>
          <w:szCs w:val="28"/>
          <w:rtl/>
          <w:lang w:bidi="ar-TN"/>
        </w:rPr>
        <w:t xml:space="preserve">: </w:t>
      </w:r>
    </w:p>
    <w:p w:rsidR="009F4339" w:rsidRDefault="00E514E7" w:rsidP="00E514E7">
      <w:pPr>
        <w:bidi/>
        <w:spacing w:after="0"/>
        <w:ind w:left="-426" w:firstLine="426"/>
        <w:jc w:val="both"/>
        <w:rPr>
          <w:sz w:val="28"/>
          <w:szCs w:val="28"/>
          <w:rtl/>
          <w:lang w:bidi="ar-TN"/>
        </w:rPr>
      </w:pPr>
      <w:r>
        <w:rPr>
          <w:rFonts w:hint="cs"/>
          <w:sz w:val="28"/>
          <w:szCs w:val="28"/>
          <w:rtl/>
          <w:lang w:bidi="ar-TN"/>
        </w:rPr>
        <w:t>ثم</w:t>
      </w:r>
      <w:r w:rsidRPr="002637C2">
        <w:rPr>
          <w:rFonts w:hint="cs"/>
          <w:sz w:val="28"/>
          <w:szCs w:val="28"/>
          <w:rtl/>
          <w:lang w:bidi="ar-TN"/>
        </w:rPr>
        <w:t xml:space="preserve"> التصويت في مرحلة ثانية على مبدأ تعديل الكراء</w:t>
      </w:r>
      <w:r>
        <w:rPr>
          <w:rFonts w:hint="cs"/>
          <w:sz w:val="28"/>
          <w:szCs w:val="28"/>
          <w:rtl/>
          <w:lang w:bidi="ar-TN"/>
        </w:rPr>
        <w:t xml:space="preserve"> بزيادة</w:t>
      </w:r>
      <w:r w:rsidRPr="002637C2">
        <w:rPr>
          <w:rFonts w:hint="cs"/>
          <w:sz w:val="28"/>
          <w:szCs w:val="28"/>
          <w:rtl/>
          <w:lang w:bidi="ar-TN"/>
        </w:rPr>
        <w:t xml:space="preserve"> </w:t>
      </w:r>
      <w:r w:rsidRPr="002637C2">
        <w:rPr>
          <w:sz w:val="28"/>
          <w:szCs w:val="28"/>
          <w:lang w:bidi="ar-TN"/>
        </w:rPr>
        <w:t>%50</w:t>
      </w:r>
      <w:r w:rsidRPr="002637C2">
        <w:rPr>
          <w:rFonts w:hint="cs"/>
          <w:sz w:val="28"/>
          <w:szCs w:val="28"/>
          <w:rtl/>
          <w:lang w:bidi="ar-TN"/>
        </w:rPr>
        <w:t xml:space="preserve"> </w:t>
      </w:r>
      <w:r>
        <w:rPr>
          <w:rFonts w:hint="cs"/>
          <w:sz w:val="28"/>
          <w:szCs w:val="28"/>
          <w:rtl/>
          <w:lang w:bidi="ar-TN"/>
        </w:rPr>
        <w:t>بداية من سنة 2021 والزيادة السنوية بنسبة 10</w:t>
      </w:r>
      <w:r>
        <w:rPr>
          <w:sz w:val="28"/>
          <w:szCs w:val="28"/>
          <w:lang w:bidi="ar-TN"/>
        </w:rPr>
        <w:t>%</w:t>
      </w:r>
      <w:r>
        <w:rPr>
          <w:rFonts w:hint="cs"/>
          <w:sz w:val="28"/>
          <w:szCs w:val="28"/>
          <w:rtl/>
          <w:lang w:bidi="ar-TN"/>
        </w:rPr>
        <w:t xml:space="preserve"> بداية من سنة 2022 وذلك من طرف الأعضاء الحاضرين وعددهم 12 عضوا عن طريق رفع الأيدي</w:t>
      </w:r>
      <w:r w:rsidR="009F4339">
        <w:rPr>
          <w:rFonts w:hint="cs"/>
          <w:sz w:val="28"/>
          <w:szCs w:val="28"/>
          <w:rtl/>
          <w:lang w:bidi="ar-TN"/>
        </w:rPr>
        <w:t>.</w:t>
      </w:r>
    </w:p>
    <w:p w:rsidR="00E514E7" w:rsidRDefault="00E514E7" w:rsidP="009F4339">
      <w:pPr>
        <w:bidi/>
        <w:spacing w:after="0"/>
        <w:ind w:left="-426" w:firstLine="426"/>
        <w:jc w:val="both"/>
        <w:rPr>
          <w:sz w:val="28"/>
          <w:szCs w:val="28"/>
          <w:rtl/>
          <w:lang w:bidi="ar-TN"/>
        </w:rPr>
      </w:pPr>
      <w:r>
        <w:rPr>
          <w:rFonts w:hint="cs"/>
          <w:sz w:val="28"/>
          <w:szCs w:val="28"/>
          <w:rtl/>
          <w:lang w:bidi="ar-TN"/>
        </w:rPr>
        <w:t xml:space="preserve"> حيث كانت نتائج التصويت كما يلي:</w:t>
      </w:r>
    </w:p>
    <w:p w:rsidR="00E514E7" w:rsidRPr="00156771" w:rsidRDefault="00E514E7" w:rsidP="00FB1361">
      <w:pPr>
        <w:pStyle w:val="Paragraphedeliste"/>
        <w:numPr>
          <w:ilvl w:val="1"/>
          <w:numId w:val="2"/>
        </w:numPr>
        <w:bidi/>
        <w:spacing w:after="0" w:line="276" w:lineRule="auto"/>
        <w:ind w:left="-426" w:firstLine="426"/>
        <w:jc w:val="both"/>
        <w:rPr>
          <w:b/>
          <w:bCs/>
          <w:sz w:val="28"/>
          <w:szCs w:val="28"/>
          <w:lang w:bidi="ar-TN"/>
        </w:rPr>
      </w:pPr>
      <w:r w:rsidRPr="00156771">
        <w:rPr>
          <w:rFonts w:hint="cs"/>
          <w:b/>
          <w:bCs/>
          <w:sz w:val="28"/>
          <w:szCs w:val="28"/>
          <w:rtl/>
          <w:lang w:bidi="ar-TN"/>
        </w:rPr>
        <w:t xml:space="preserve">بالنسبة لمبدأ تسوية الوضعية </w:t>
      </w:r>
      <w:proofErr w:type="spellStart"/>
      <w:r w:rsidRPr="00156771">
        <w:rPr>
          <w:rFonts w:hint="cs"/>
          <w:b/>
          <w:bCs/>
          <w:sz w:val="28"/>
          <w:szCs w:val="28"/>
          <w:rtl/>
          <w:lang w:bidi="ar-TN"/>
        </w:rPr>
        <w:t>الكرائية</w:t>
      </w:r>
      <w:proofErr w:type="spellEnd"/>
      <w:r w:rsidRPr="00156771">
        <w:rPr>
          <w:rFonts w:hint="cs"/>
          <w:b/>
          <w:bCs/>
          <w:sz w:val="28"/>
          <w:szCs w:val="28"/>
          <w:rtl/>
          <w:lang w:bidi="ar-TN"/>
        </w:rPr>
        <w:t xml:space="preserve">: </w:t>
      </w:r>
    </w:p>
    <w:p w:rsidR="00E514E7" w:rsidRDefault="00E514E7" w:rsidP="00E514E7">
      <w:pPr>
        <w:pStyle w:val="Paragraphedeliste"/>
        <w:numPr>
          <w:ilvl w:val="1"/>
          <w:numId w:val="6"/>
        </w:numPr>
        <w:bidi/>
        <w:spacing w:after="0" w:line="276" w:lineRule="auto"/>
        <w:ind w:left="-426" w:firstLine="426"/>
        <w:jc w:val="both"/>
        <w:rPr>
          <w:sz w:val="28"/>
          <w:szCs w:val="28"/>
          <w:lang w:bidi="ar-TN"/>
        </w:rPr>
      </w:pPr>
      <w:proofErr w:type="gramStart"/>
      <w:r>
        <w:rPr>
          <w:rFonts w:hint="cs"/>
          <w:sz w:val="28"/>
          <w:szCs w:val="28"/>
          <w:rtl/>
          <w:lang w:bidi="ar-TN"/>
        </w:rPr>
        <w:t>بالموافقة :</w:t>
      </w:r>
      <w:proofErr w:type="gramEnd"/>
      <w:r>
        <w:rPr>
          <w:rFonts w:hint="cs"/>
          <w:sz w:val="28"/>
          <w:szCs w:val="28"/>
          <w:rtl/>
          <w:lang w:bidi="ar-TN"/>
        </w:rPr>
        <w:t xml:space="preserve"> 08 أصوات</w:t>
      </w:r>
    </w:p>
    <w:p w:rsidR="00E514E7" w:rsidRDefault="00E514E7" w:rsidP="00E514E7">
      <w:pPr>
        <w:pStyle w:val="Paragraphedeliste"/>
        <w:numPr>
          <w:ilvl w:val="1"/>
          <w:numId w:val="6"/>
        </w:numPr>
        <w:bidi/>
        <w:spacing w:after="0" w:line="276" w:lineRule="auto"/>
        <w:ind w:left="-426" w:firstLine="426"/>
        <w:jc w:val="both"/>
        <w:rPr>
          <w:sz w:val="28"/>
          <w:szCs w:val="28"/>
          <w:lang w:bidi="ar-TN"/>
        </w:rPr>
      </w:pPr>
      <w:r>
        <w:rPr>
          <w:rFonts w:hint="cs"/>
          <w:sz w:val="28"/>
          <w:szCs w:val="28"/>
          <w:rtl/>
          <w:lang w:bidi="ar-TN"/>
        </w:rPr>
        <w:t>بالرفض: صوت وحيد (الهادي سنان)</w:t>
      </w:r>
    </w:p>
    <w:p w:rsidR="00E514E7" w:rsidRDefault="00E514E7" w:rsidP="00E514E7">
      <w:pPr>
        <w:pStyle w:val="Paragraphedeliste"/>
        <w:numPr>
          <w:ilvl w:val="1"/>
          <w:numId w:val="6"/>
        </w:numPr>
        <w:bidi/>
        <w:spacing w:after="0" w:line="276" w:lineRule="auto"/>
        <w:ind w:left="-426" w:firstLine="426"/>
        <w:jc w:val="both"/>
        <w:rPr>
          <w:sz w:val="28"/>
          <w:szCs w:val="28"/>
          <w:lang w:bidi="ar-TN"/>
        </w:rPr>
      </w:pPr>
      <w:r>
        <w:rPr>
          <w:rFonts w:hint="cs"/>
          <w:sz w:val="28"/>
          <w:szCs w:val="28"/>
          <w:rtl/>
          <w:lang w:bidi="ar-TN"/>
        </w:rPr>
        <w:t xml:space="preserve">محتفظ: (ريم الزوالي </w:t>
      </w:r>
      <w:r>
        <w:rPr>
          <w:sz w:val="28"/>
          <w:szCs w:val="28"/>
          <w:rtl/>
          <w:lang w:bidi="ar-TN"/>
        </w:rPr>
        <w:t>–</w:t>
      </w:r>
      <w:r>
        <w:rPr>
          <w:rFonts w:hint="cs"/>
          <w:sz w:val="28"/>
          <w:szCs w:val="28"/>
          <w:rtl/>
          <w:lang w:bidi="ar-TN"/>
        </w:rPr>
        <w:t xml:space="preserve"> محسن كريم </w:t>
      </w:r>
      <w:r>
        <w:rPr>
          <w:sz w:val="28"/>
          <w:szCs w:val="28"/>
          <w:rtl/>
          <w:lang w:bidi="ar-TN"/>
        </w:rPr>
        <w:t>–</w:t>
      </w:r>
      <w:r>
        <w:rPr>
          <w:rFonts w:hint="cs"/>
          <w:sz w:val="28"/>
          <w:szCs w:val="28"/>
          <w:rtl/>
          <w:lang w:bidi="ar-TN"/>
        </w:rPr>
        <w:t xml:space="preserve"> محمد الهادي بن الشيخ)</w:t>
      </w:r>
    </w:p>
    <w:p w:rsidR="00E514E7" w:rsidRPr="00156771" w:rsidRDefault="00E514E7" w:rsidP="00FB1361">
      <w:pPr>
        <w:pStyle w:val="Paragraphedeliste"/>
        <w:numPr>
          <w:ilvl w:val="1"/>
          <w:numId w:val="2"/>
        </w:numPr>
        <w:bidi/>
        <w:spacing w:after="0" w:line="276" w:lineRule="auto"/>
        <w:ind w:left="-426" w:firstLine="426"/>
        <w:jc w:val="both"/>
        <w:rPr>
          <w:b/>
          <w:bCs/>
          <w:sz w:val="28"/>
          <w:szCs w:val="28"/>
          <w:lang w:bidi="ar-TN"/>
        </w:rPr>
      </w:pPr>
      <w:r w:rsidRPr="00156771">
        <w:rPr>
          <w:rFonts w:hint="cs"/>
          <w:b/>
          <w:bCs/>
          <w:sz w:val="28"/>
          <w:szCs w:val="28"/>
          <w:rtl/>
          <w:lang w:bidi="ar-TN"/>
        </w:rPr>
        <w:t>بالنسبة ل</w:t>
      </w:r>
      <w:r>
        <w:rPr>
          <w:rFonts w:hint="cs"/>
          <w:b/>
          <w:bCs/>
          <w:sz w:val="28"/>
          <w:szCs w:val="28"/>
          <w:rtl/>
          <w:lang w:bidi="ar-TN"/>
        </w:rPr>
        <w:t>مبدأ</w:t>
      </w:r>
      <w:r w:rsidRPr="00156771">
        <w:rPr>
          <w:rFonts w:hint="cs"/>
          <w:b/>
          <w:bCs/>
          <w:sz w:val="28"/>
          <w:szCs w:val="28"/>
          <w:rtl/>
          <w:lang w:bidi="ar-TN"/>
        </w:rPr>
        <w:t xml:space="preserve"> تعديل الكراء 50 </w:t>
      </w:r>
      <w:r w:rsidRPr="00156771">
        <w:rPr>
          <w:b/>
          <w:bCs/>
          <w:sz w:val="28"/>
          <w:szCs w:val="28"/>
          <w:lang w:bidi="ar-TN"/>
        </w:rPr>
        <w:t>%</w:t>
      </w:r>
      <w:r w:rsidRPr="00156771">
        <w:rPr>
          <w:rFonts w:hint="cs"/>
          <w:b/>
          <w:bCs/>
          <w:sz w:val="28"/>
          <w:szCs w:val="28"/>
          <w:rtl/>
          <w:lang w:bidi="ar-TN"/>
        </w:rPr>
        <w:t xml:space="preserve"> والزيادة السنوية 10</w:t>
      </w:r>
      <w:proofErr w:type="gramStart"/>
      <w:r w:rsidRPr="00156771">
        <w:rPr>
          <w:b/>
          <w:bCs/>
          <w:sz w:val="28"/>
          <w:szCs w:val="28"/>
          <w:lang w:bidi="ar-TN"/>
        </w:rPr>
        <w:t>%</w:t>
      </w:r>
      <w:r w:rsidRPr="00156771">
        <w:rPr>
          <w:rFonts w:hint="cs"/>
          <w:b/>
          <w:bCs/>
          <w:sz w:val="28"/>
          <w:szCs w:val="28"/>
          <w:rtl/>
          <w:lang w:bidi="ar-TN"/>
        </w:rPr>
        <w:t xml:space="preserve"> :</w:t>
      </w:r>
      <w:proofErr w:type="gramEnd"/>
      <w:r w:rsidRPr="00156771">
        <w:rPr>
          <w:rFonts w:hint="cs"/>
          <w:b/>
          <w:bCs/>
          <w:sz w:val="28"/>
          <w:szCs w:val="28"/>
          <w:rtl/>
          <w:lang w:bidi="ar-TN"/>
        </w:rPr>
        <w:t xml:space="preserve"> </w:t>
      </w:r>
    </w:p>
    <w:p w:rsidR="00E514E7" w:rsidRDefault="00E514E7" w:rsidP="00E514E7">
      <w:pPr>
        <w:pStyle w:val="Paragraphedeliste"/>
        <w:numPr>
          <w:ilvl w:val="1"/>
          <w:numId w:val="6"/>
        </w:numPr>
        <w:bidi/>
        <w:spacing w:after="0" w:line="276" w:lineRule="auto"/>
        <w:ind w:left="-426" w:firstLine="426"/>
        <w:jc w:val="both"/>
        <w:rPr>
          <w:sz w:val="28"/>
          <w:szCs w:val="28"/>
          <w:lang w:bidi="ar-TN"/>
        </w:rPr>
      </w:pPr>
      <w:proofErr w:type="gramStart"/>
      <w:r>
        <w:rPr>
          <w:rFonts w:hint="cs"/>
          <w:sz w:val="28"/>
          <w:szCs w:val="28"/>
          <w:rtl/>
          <w:lang w:bidi="ar-TN"/>
        </w:rPr>
        <w:t>بالموافقة :</w:t>
      </w:r>
      <w:proofErr w:type="gramEnd"/>
      <w:r>
        <w:rPr>
          <w:rFonts w:hint="cs"/>
          <w:sz w:val="28"/>
          <w:szCs w:val="28"/>
          <w:rtl/>
          <w:lang w:bidi="ar-TN"/>
        </w:rPr>
        <w:t xml:space="preserve"> 7 أصوات + صوت وحيد للزيادة بنسبة </w:t>
      </w:r>
      <w:r>
        <w:rPr>
          <w:rFonts w:hint="cs"/>
          <w:sz w:val="28"/>
          <w:szCs w:val="28"/>
          <w:rtl/>
          <w:lang w:val="en-US" w:bidi="ar-TN"/>
        </w:rPr>
        <w:t>5</w:t>
      </w:r>
      <w:r>
        <w:rPr>
          <w:sz w:val="28"/>
          <w:szCs w:val="28"/>
          <w:lang w:bidi="ar-TN"/>
        </w:rPr>
        <w:t>%</w:t>
      </w:r>
    </w:p>
    <w:p w:rsidR="00E514E7" w:rsidRDefault="00E514E7" w:rsidP="00E514E7">
      <w:pPr>
        <w:pStyle w:val="Paragraphedeliste"/>
        <w:numPr>
          <w:ilvl w:val="1"/>
          <w:numId w:val="6"/>
        </w:numPr>
        <w:bidi/>
        <w:spacing w:after="0" w:line="276" w:lineRule="auto"/>
        <w:ind w:left="-426" w:firstLine="426"/>
        <w:jc w:val="both"/>
        <w:rPr>
          <w:sz w:val="28"/>
          <w:szCs w:val="28"/>
          <w:lang w:bidi="ar-TN"/>
        </w:rPr>
      </w:pPr>
      <w:r>
        <w:rPr>
          <w:rFonts w:hint="cs"/>
          <w:sz w:val="28"/>
          <w:szCs w:val="28"/>
          <w:rtl/>
          <w:lang w:bidi="ar-TN"/>
        </w:rPr>
        <w:t>بالرفض: صوت وحيد (الهادي سنان)</w:t>
      </w:r>
    </w:p>
    <w:p w:rsidR="00E514E7" w:rsidRDefault="00E514E7" w:rsidP="00E514E7">
      <w:pPr>
        <w:pStyle w:val="Paragraphedeliste"/>
        <w:numPr>
          <w:ilvl w:val="1"/>
          <w:numId w:val="6"/>
        </w:numPr>
        <w:bidi/>
        <w:spacing w:after="0" w:line="276" w:lineRule="auto"/>
        <w:ind w:left="-426" w:firstLine="426"/>
        <w:jc w:val="both"/>
        <w:rPr>
          <w:sz w:val="28"/>
          <w:szCs w:val="28"/>
          <w:lang w:bidi="ar-TN"/>
        </w:rPr>
      </w:pPr>
      <w:r>
        <w:rPr>
          <w:rFonts w:hint="cs"/>
          <w:sz w:val="28"/>
          <w:szCs w:val="28"/>
          <w:rtl/>
          <w:lang w:bidi="ar-TN"/>
        </w:rPr>
        <w:t xml:space="preserve">محتفظ: (ريم الزوالي </w:t>
      </w:r>
      <w:r>
        <w:rPr>
          <w:sz w:val="28"/>
          <w:szCs w:val="28"/>
          <w:rtl/>
          <w:lang w:bidi="ar-TN"/>
        </w:rPr>
        <w:t>–</w:t>
      </w:r>
      <w:r>
        <w:rPr>
          <w:rFonts w:hint="cs"/>
          <w:sz w:val="28"/>
          <w:szCs w:val="28"/>
          <w:rtl/>
          <w:lang w:bidi="ar-TN"/>
        </w:rPr>
        <w:t xml:space="preserve"> محسن كريم </w:t>
      </w:r>
      <w:r>
        <w:rPr>
          <w:sz w:val="28"/>
          <w:szCs w:val="28"/>
          <w:rtl/>
          <w:lang w:bidi="ar-TN"/>
        </w:rPr>
        <w:t>–</w:t>
      </w:r>
      <w:r>
        <w:rPr>
          <w:rFonts w:hint="cs"/>
          <w:sz w:val="28"/>
          <w:szCs w:val="28"/>
          <w:rtl/>
          <w:lang w:bidi="ar-TN"/>
        </w:rPr>
        <w:t xml:space="preserve"> محمد الهادي بن الشيخ)</w:t>
      </w:r>
    </w:p>
    <w:p w:rsidR="00E514E7" w:rsidRDefault="00E514E7" w:rsidP="00E514E7">
      <w:pPr>
        <w:bidi/>
        <w:spacing w:after="0"/>
        <w:ind w:left="-426" w:firstLine="426"/>
        <w:jc w:val="both"/>
        <w:rPr>
          <w:sz w:val="28"/>
          <w:szCs w:val="28"/>
          <w:rtl/>
          <w:lang w:bidi="ar-TN"/>
        </w:rPr>
      </w:pPr>
      <w:r>
        <w:rPr>
          <w:rFonts w:hint="cs"/>
          <w:sz w:val="28"/>
          <w:szCs w:val="28"/>
          <w:u w:val="double"/>
          <w:rtl/>
          <w:lang w:bidi="ar-TN"/>
        </w:rPr>
        <w:t xml:space="preserve">وتبعا </w:t>
      </w:r>
      <w:r w:rsidR="002B1B8E">
        <w:rPr>
          <w:rFonts w:hint="cs"/>
          <w:sz w:val="28"/>
          <w:szCs w:val="28"/>
          <w:u w:val="double"/>
          <w:rtl/>
          <w:lang w:bidi="ar-TN"/>
        </w:rPr>
        <w:t>ل</w:t>
      </w:r>
      <w:r>
        <w:rPr>
          <w:rFonts w:hint="cs"/>
          <w:sz w:val="28"/>
          <w:szCs w:val="28"/>
          <w:u w:val="double"/>
          <w:rtl/>
          <w:lang w:bidi="ar-TN"/>
        </w:rPr>
        <w:t>لنتائج يجب</w:t>
      </w:r>
      <w:r w:rsidRPr="00156771">
        <w:rPr>
          <w:rFonts w:hint="cs"/>
          <w:sz w:val="28"/>
          <w:szCs w:val="28"/>
          <w:rtl/>
          <w:lang w:bidi="ar-TN"/>
        </w:rPr>
        <w:t xml:space="preserve"> عرض هذا الموضوع على مداولة المجلس البلدي من جديد نظرا لأن الأغلبية المطلقة الموافقة عليه تقل عن ثلث أعضاء المجلس البلدي وذلك حسب مقتضيات الفصل 221 من مجلة الجماعات المحلية.</w:t>
      </w:r>
    </w:p>
    <w:p w:rsidR="00E514E7" w:rsidRDefault="00E514E7" w:rsidP="009C5D45">
      <w:pPr>
        <w:bidi/>
        <w:spacing w:after="0"/>
        <w:ind w:left="-426" w:firstLine="426"/>
        <w:jc w:val="both"/>
        <w:rPr>
          <w:sz w:val="28"/>
          <w:szCs w:val="28"/>
          <w:rtl/>
          <w:lang w:bidi="ar-TN"/>
        </w:rPr>
      </w:pPr>
      <w:r w:rsidRPr="00E514E7">
        <w:rPr>
          <w:rFonts w:hint="cs"/>
          <w:b/>
          <w:bCs/>
          <w:sz w:val="28"/>
          <w:szCs w:val="28"/>
          <w:u w:val="single"/>
          <w:rtl/>
          <w:lang w:bidi="ar-TN"/>
        </w:rPr>
        <w:t>قرار المجلس البلدي:</w:t>
      </w:r>
      <w:r>
        <w:rPr>
          <w:rFonts w:hint="cs"/>
          <w:sz w:val="28"/>
          <w:szCs w:val="28"/>
          <w:u w:val="double"/>
          <w:rtl/>
          <w:lang w:bidi="ar-TN"/>
        </w:rPr>
        <w:t xml:space="preserve"> </w:t>
      </w:r>
      <w:r w:rsidRPr="00E514E7">
        <w:rPr>
          <w:rFonts w:hint="cs"/>
          <w:sz w:val="28"/>
          <w:szCs w:val="28"/>
          <w:rtl/>
          <w:lang w:bidi="ar-TN"/>
        </w:rPr>
        <w:t xml:space="preserve">الموافقة بالإجماع (17 عضوا) على </w:t>
      </w:r>
      <w:bookmarkStart w:id="0" w:name="_GoBack"/>
      <w:bookmarkEnd w:id="0"/>
      <w:r w:rsidR="009C5D45" w:rsidRPr="002637C2">
        <w:rPr>
          <w:rFonts w:hint="cs"/>
          <w:sz w:val="28"/>
          <w:szCs w:val="28"/>
          <w:rtl/>
          <w:lang w:bidi="ar-TN"/>
        </w:rPr>
        <w:t>تعديل الكراء</w:t>
      </w:r>
      <w:r w:rsidR="009C5D45">
        <w:rPr>
          <w:rFonts w:hint="cs"/>
          <w:sz w:val="28"/>
          <w:szCs w:val="28"/>
          <w:rtl/>
          <w:lang w:bidi="ar-TN"/>
        </w:rPr>
        <w:t xml:space="preserve"> بزيادة</w:t>
      </w:r>
      <w:r w:rsidR="009C5D45" w:rsidRPr="002637C2">
        <w:rPr>
          <w:rFonts w:hint="cs"/>
          <w:sz w:val="28"/>
          <w:szCs w:val="28"/>
          <w:rtl/>
          <w:lang w:bidi="ar-TN"/>
        </w:rPr>
        <w:t xml:space="preserve"> </w:t>
      </w:r>
      <w:r w:rsidR="009C5D45" w:rsidRPr="002637C2">
        <w:rPr>
          <w:sz w:val="28"/>
          <w:szCs w:val="28"/>
          <w:lang w:bidi="ar-TN"/>
        </w:rPr>
        <w:t>%50</w:t>
      </w:r>
      <w:r w:rsidR="009C5D45" w:rsidRPr="002637C2">
        <w:rPr>
          <w:rFonts w:hint="cs"/>
          <w:sz w:val="28"/>
          <w:szCs w:val="28"/>
          <w:rtl/>
          <w:lang w:bidi="ar-TN"/>
        </w:rPr>
        <w:t xml:space="preserve"> </w:t>
      </w:r>
      <w:r w:rsidR="009C5D45">
        <w:rPr>
          <w:rFonts w:hint="cs"/>
          <w:sz w:val="28"/>
          <w:szCs w:val="28"/>
          <w:rtl/>
          <w:lang w:bidi="ar-TN"/>
        </w:rPr>
        <w:t>بداية من سنة 2021 والزيادة السنوية بنسبة 10</w:t>
      </w:r>
      <w:r w:rsidR="009C5D45">
        <w:rPr>
          <w:sz w:val="28"/>
          <w:szCs w:val="28"/>
          <w:lang w:bidi="ar-TN"/>
        </w:rPr>
        <w:t>%</w:t>
      </w:r>
      <w:r w:rsidR="009C5D45">
        <w:rPr>
          <w:rFonts w:hint="cs"/>
          <w:sz w:val="28"/>
          <w:szCs w:val="28"/>
          <w:rtl/>
          <w:lang w:bidi="ar-TN"/>
        </w:rPr>
        <w:t xml:space="preserve"> بداية من سنة 2022</w:t>
      </w:r>
    </w:p>
    <w:p w:rsidR="005F3043" w:rsidRDefault="005F3043" w:rsidP="005F3043">
      <w:pPr>
        <w:bidi/>
        <w:spacing w:after="0"/>
        <w:ind w:left="-426" w:firstLine="426"/>
        <w:jc w:val="center"/>
        <w:rPr>
          <w:sz w:val="28"/>
          <w:szCs w:val="28"/>
          <w:rtl/>
          <w:lang w:bidi="ar-TN"/>
        </w:rPr>
      </w:pPr>
      <w:r>
        <w:rPr>
          <w:rFonts w:hint="cs"/>
          <w:sz w:val="28"/>
          <w:szCs w:val="28"/>
          <w:rtl/>
          <w:lang w:bidi="ar-TN"/>
        </w:rPr>
        <w:t>ورفعت الجلسة على الساعة السابعة والنصف ليلا</w:t>
      </w:r>
    </w:p>
    <w:p w:rsidR="005F3043" w:rsidRDefault="005F3043" w:rsidP="005F3043">
      <w:pPr>
        <w:bidi/>
        <w:spacing w:after="0"/>
        <w:ind w:left="-426" w:firstLine="426"/>
        <w:jc w:val="center"/>
        <w:rPr>
          <w:sz w:val="28"/>
          <w:szCs w:val="28"/>
          <w:rtl/>
          <w:lang w:bidi="ar-TN"/>
        </w:rPr>
      </w:pPr>
      <w:r>
        <w:rPr>
          <w:rFonts w:hint="cs"/>
          <w:sz w:val="28"/>
          <w:szCs w:val="28"/>
          <w:rtl/>
          <w:lang w:bidi="ar-TN"/>
        </w:rPr>
        <w:t>وحرر بتاريخه</w:t>
      </w:r>
    </w:p>
    <w:p w:rsidR="005F3043" w:rsidRDefault="005F3043" w:rsidP="005F3043">
      <w:pPr>
        <w:bidi/>
        <w:spacing w:after="0"/>
        <w:ind w:left="4956" w:firstLine="426"/>
        <w:jc w:val="center"/>
        <w:rPr>
          <w:sz w:val="28"/>
          <w:szCs w:val="28"/>
          <w:rtl/>
          <w:lang w:bidi="ar-TN"/>
        </w:rPr>
      </w:pPr>
      <w:r>
        <w:rPr>
          <w:rFonts w:hint="cs"/>
          <w:sz w:val="28"/>
          <w:szCs w:val="28"/>
          <w:rtl/>
          <w:lang w:bidi="ar-TN"/>
        </w:rPr>
        <w:t>عن رئيسة البلدية وبتفويض منها</w:t>
      </w:r>
    </w:p>
    <w:p w:rsidR="005F3043" w:rsidRDefault="005F3043" w:rsidP="005F3043">
      <w:pPr>
        <w:bidi/>
        <w:spacing w:after="0"/>
        <w:ind w:left="4956" w:firstLine="426"/>
        <w:jc w:val="center"/>
        <w:rPr>
          <w:sz w:val="28"/>
          <w:szCs w:val="28"/>
          <w:rtl/>
          <w:lang w:bidi="ar-TN"/>
        </w:rPr>
      </w:pPr>
      <w:r>
        <w:rPr>
          <w:rFonts w:hint="cs"/>
          <w:sz w:val="28"/>
          <w:szCs w:val="28"/>
          <w:rtl/>
          <w:lang w:bidi="ar-TN"/>
        </w:rPr>
        <w:t>المساعد الأول</w:t>
      </w:r>
    </w:p>
    <w:p w:rsidR="00E903BC" w:rsidRPr="004B0C2E" w:rsidRDefault="005F3043" w:rsidP="002B1B8E">
      <w:pPr>
        <w:bidi/>
        <w:spacing w:after="0"/>
        <w:ind w:left="4956" w:firstLine="426"/>
        <w:jc w:val="center"/>
        <w:rPr>
          <w:sz w:val="28"/>
          <w:szCs w:val="28"/>
          <w:lang w:bidi="ar-TN"/>
        </w:rPr>
      </w:pPr>
      <w:r>
        <w:rPr>
          <w:rFonts w:hint="cs"/>
          <w:sz w:val="28"/>
          <w:szCs w:val="28"/>
          <w:rtl/>
          <w:lang w:bidi="ar-TN"/>
        </w:rPr>
        <w:t>أحمد رشاد خميس</w:t>
      </w:r>
    </w:p>
    <w:sectPr w:rsidR="00E903BC" w:rsidRPr="004B0C2E" w:rsidSect="004B0C2E">
      <w:footerReference w:type="default" r:id="rId7"/>
      <w:pgSz w:w="11906" w:h="16838"/>
      <w:pgMar w:top="567"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4B1" w:rsidRDefault="006764B1" w:rsidP="0083067B">
      <w:pPr>
        <w:spacing w:after="0" w:line="240" w:lineRule="auto"/>
      </w:pPr>
      <w:r>
        <w:separator/>
      </w:r>
    </w:p>
  </w:endnote>
  <w:endnote w:type="continuationSeparator" w:id="0">
    <w:p w:rsidR="006764B1" w:rsidRDefault="006764B1" w:rsidP="0083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IDFont+F3">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533772"/>
      <w:docPartObj>
        <w:docPartGallery w:val="Page Numbers (Bottom of Page)"/>
        <w:docPartUnique/>
      </w:docPartObj>
    </w:sdtPr>
    <w:sdtEndPr/>
    <w:sdtContent>
      <w:p w:rsidR="0083067B" w:rsidRDefault="0083067B">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10273030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3067B" w:rsidRDefault="0083067B">
                              <w:pPr>
                                <w:jc w:val="center"/>
                              </w:pPr>
                              <w:r>
                                <w:fldChar w:fldCharType="begin"/>
                              </w:r>
                              <w:r>
                                <w:instrText>PAGE    \* MERGEFORMAT</w:instrText>
                              </w:r>
                              <w:r>
                                <w:fldChar w:fldCharType="separate"/>
                              </w:r>
                              <w:r w:rsidR="009C5D45" w:rsidRPr="009C5D45">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83067B" w:rsidRDefault="0083067B">
                        <w:pPr>
                          <w:jc w:val="center"/>
                        </w:pPr>
                        <w:r>
                          <w:fldChar w:fldCharType="begin"/>
                        </w:r>
                        <w:r>
                          <w:instrText>PAGE    \* MERGEFORMAT</w:instrText>
                        </w:r>
                        <w:r>
                          <w:fldChar w:fldCharType="separate"/>
                        </w:r>
                        <w:r w:rsidR="009C5D45" w:rsidRPr="009C5D45">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4B1" w:rsidRDefault="006764B1" w:rsidP="0083067B">
      <w:pPr>
        <w:spacing w:after="0" w:line="240" w:lineRule="auto"/>
      </w:pPr>
      <w:r>
        <w:separator/>
      </w:r>
    </w:p>
  </w:footnote>
  <w:footnote w:type="continuationSeparator" w:id="0">
    <w:p w:rsidR="006764B1" w:rsidRDefault="006764B1" w:rsidP="00830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77B1A"/>
    <w:multiLevelType w:val="hybridMultilevel"/>
    <w:tmpl w:val="F944644E"/>
    <w:lvl w:ilvl="0" w:tplc="040C000F">
      <w:start w:val="1"/>
      <w:numFmt w:val="decimal"/>
      <w:lvlText w:val="%1."/>
      <w:lvlJc w:val="left"/>
      <w:pPr>
        <w:ind w:left="720" w:hanging="360"/>
      </w:pPr>
      <w:rPr>
        <w:rFonts w:hint="default"/>
      </w:rPr>
    </w:lvl>
    <w:lvl w:ilvl="1" w:tplc="81C49C02">
      <w:numFmt w:val="bullet"/>
      <w:lvlText w:val="-"/>
      <w:lvlJc w:val="left"/>
      <w:pPr>
        <w:ind w:left="1845" w:hanging="76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B37C57"/>
    <w:multiLevelType w:val="hybridMultilevel"/>
    <w:tmpl w:val="05A26D2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E63AF0"/>
    <w:multiLevelType w:val="hybridMultilevel"/>
    <w:tmpl w:val="93F00AD6"/>
    <w:lvl w:ilvl="0" w:tplc="040C000F">
      <w:start w:val="1"/>
      <w:numFmt w:val="decimal"/>
      <w:lvlText w:val="%1."/>
      <w:lvlJc w:val="left"/>
      <w:pPr>
        <w:ind w:left="720" w:hanging="360"/>
      </w:pPr>
      <w:rPr>
        <w:rFonts w:hint="default"/>
      </w:rPr>
    </w:lvl>
    <w:lvl w:ilvl="1" w:tplc="040C0001">
      <w:start w:val="1"/>
      <w:numFmt w:val="bullet"/>
      <w:lvlText w:val=""/>
      <w:lvlJc w:val="left"/>
      <w:pPr>
        <w:ind w:left="1845" w:hanging="765"/>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F70037"/>
    <w:multiLevelType w:val="hybridMultilevel"/>
    <w:tmpl w:val="6742B420"/>
    <w:lvl w:ilvl="0" w:tplc="CE30AF30">
      <w:start w:val="1"/>
      <w:numFmt w:val="decimal"/>
      <w:lvlText w:val="%1."/>
      <w:lvlJc w:val="left"/>
      <w:pPr>
        <w:ind w:left="468" w:hanging="36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4">
    <w:nsid w:val="52DE51FD"/>
    <w:multiLevelType w:val="hybridMultilevel"/>
    <w:tmpl w:val="536263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nsid w:val="67377340"/>
    <w:multiLevelType w:val="hybridMultilevel"/>
    <w:tmpl w:val="65EEB540"/>
    <w:lvl w:ilvl="0" w:tplc="E65048E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E85C8A"/>
    <w:multiLevelType w:val="hybridMultilevel"/>
    <w:tmpl w:val="A5DC85D2"/>
    <w:lvl w:ilvl="0" w:tplc="11AE9EB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2A"/>
    <w:rsid w:val="0025532B"/>
    <w:rsid w:val="002B1B8E"/>
    <w:rsid w:val="002E7B1D"/>
    <w:rsid w:val="003C28C6"/>
    <w:rsid w:val="00416035"/>
    <w:rsid w:val="00465F34"/>
    <w:rsid w:val="004B0C2E"/>
    <w:rsid w:val="00591974"/>
    <w:rsid w:val="005F3043"/>
    <w:rsid w:val="006764B1"/>
    <w:rsid w:val="00697194"/>
    <w:rsid w:val="007B54D6"/>
    <w:rsid w:val="0083067B"/>
    <w:rsid w:val="00926D82"/>
    <w:rsid w:val="0097112A"/>
    <w:rsid w:val="009C5D45"/>
    <w:rsid w:val="009D5378"/>
    <w:rsid w:val="009E5F1B"/>
    <w:rsid w:val="009F4339"/>
    <w:rsid w:val="009F543F"/>
    <w:rsid w:val="00A427DB"/>
    <w:rsid w:val="00A51679"/>
    <w:rsid w:val="00AC31C1"/>
    <w:rsid w:val="00B3399D"/>
    <w:rsid w:val="00B53299"/>
    <w:rsid w:val="00B9711E"/>
    <w:rsid w:val="00C2150D"/>
    <w:rsid w:val="00C93997"/>
    <w:rsid w:val="00D70394"/>
    <w:rsid w:val="00E514E7"/>
    <w:rsid w:val="00E52C7B"/>
    <w:rsid w:val="00E74561"/>
    <w:rsid w:val="00E903BC"/>
    <w:rsid w:val="00FB1361"/>
    <w:rsid w:val="00FB56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7C6550-E86F-4464-8EF0-2316FF11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E903BC"/>
    <w:pPr>
      <w:keepNext/>
      <w:bidi/>
      <w:spacing w:after="0" w:line="240" w:lineRule="auto"/>
      <w:jc w:val="center"/>
      <w:outlineLvl w:val="2"/>
    </w:pPr>
    <w:rPr>
      <w:rFonts w:ascii="Times New Roman" w:eastAsia="Times New Roman" w:hAnsi="Times New Roman" w:cs="Times New Roman"/>
      <w:sz w:val="20"/>
      <w:szCs w:val="36"/>
      <w:lang w:eastAsia="fr-FR"/>
    </w:rPr>
  </w:style>
  <w:style w:type="paragraph" w:styleId="Titre5">
    <w:name w:val="heading 5"/>
    <w:basedOn w:val="Normal"/>
    <w:next w:val="Normal"/>
    <w:link w:val="Titre5Car"/>
    <w:uiPriority w:val="9"/>
    <w:semiHidden/>
    <w:unhideWhenUsed/>
    <w:qFormat/>
    <w:rsid w:val="004B0C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Findings,Medium Grid 1 - Accent 21,References,List Paragraph (numbered (a)),Numbered List Paragraph,Liste 1,List Bullet Mary,List Paragraph nowy,ReferencesCxSpLast,Texte Général,Paragraphe  revu,Paragraphe de liste1,heading 6"/>
    <w:basedOn w:val="Normal"/>
    <w:link w:val="ParagraphedelisteCar"/>
    <w:uiPriority w:val="34"/>
    <w:qFormat/>
    <w:rsid w:val="0097112A"/>
    <w:pPr>
      <w:ind w:left="720"/>
      <w:contextualSpacing/>
    </w:pPr>
  </w:style>
  <w:style w:type="table" w:styleId="Grilledutableau">
    <w:name w:val="Table Grid"/>
    <w:basedOn w:val="TableauNormal"/>
    <w:uiPriority w:val="39"/>
    <w:rsid w:val="009F5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rsid w:val="00E903BC"/>
    <w:rPr>
      <w:rFonts w:ascii="Times New Roman" w:eastAsia="Times New Roman" w:hAnsi="Times New Roman" w:cs="Times New Roman"/>
      <w:sz w:val="20"/>
      <w:szCs w:val="36"/>
      <w:lang w:eastAsia="fr-FR"/>
    </w:rPr>
  </w:style>
  <w:style w:type="character" w:customStyle="1" w:styleId="Titre5Car">
    <w:name w:val="Titre 5 Car"/>
    <w:basedOn w:val="Policepardfaut"/>
    <w:link w:val="Titre5"/>
    <w:uiPriority w:val="9"/>
    <w:semiHidden/>
    <w:rsid w:val="004B0C2E"/>
    <w:rPr>
      <w:rFonts w:asciiTheme="majorHAnsi" w:eastAsiaTheme="majorEastAsia" w:hAnsiTheme="majorHAnsi" w:cstheme="majorBidi"/>
      <w:color w:val="2E74B5" w:themeColor="accent1" w:themeShade="BF"/>
    </w:rPr>
  </w:style>
  <w:style w:type="paragraph" w:styleId="Normalcentr">
    <w:name w:val="Block Text"/>
    <w:basedOn w:val="Normal"/>
    <w:rsid w:val="004B0C2E"/>
    <w:pPr>
      <w:tabs>
        <w:tab w:val="num" w:pos="2415"/>
      </w:tabs>
      <w:bidi/>
      <w:spacing w:after="0" w:line="240" w:lineRule="auto"/>
      <w:ind w:left="1785" w:hanging="1843"/>
    </w:pPr>
    <w:rPr>
      <w:rFonts w:ascii="Times New Roman" w:eastAsia="Times New Roman" w:hAnsi="Times New Roman" w:cs="Arabic Transparent"/>
      <w:sz w:val="20"/>
      <w:szCs w:val="28"/>
      <w:lang w:eastAsia="fr-FR"/>
    </w:rPr>
  </w:style>
  <w:style w:type="character" w:customStyle="1" w:styleId="ParagraphedelisteCar">
    <w:name w:val="Paragraphe de liste Car"/>
    <w:aliases w:val="Findings Car,Medium Grid 1 - Accent 21 Car,References Car,List Paragraph (numbered (a)) Car,Numbered List Paragraph Car,Liste 1 Car,List Bullet Mary Car,List Paragraph nowy Car,ReferencesCxSpLast Car,Texte Général Car"/>
    <w:basedOn w:val="Policepardfaut"/>
    <w:link w:val="Paragraphedeliste"/>
    <w:uiPriority w:val="34"/>
    <w:qFormat/>
    <w:rsid w:val="00C2150D"/>
  </w:style>
  <w:style w:type="paragraph" w:styleId="En-tte">
    <w:name w:val="header"/>
    <w:basedOn w:val="Normal"/>
    <w:link w:val="En-tteCar"/>
    <w:uiPriority w:val="99"/>
    <w:unhideWhenUsed/>
    <w:rsid w:val="0083067B"/>
    <w:pPr>
      <w:tabs>
        <w:tab w:val="center" w:pos="4153"/>
        <w:tab w:val="right" w:pos="8306"/>
      </w:tabs>
      <w:spacing w:after="0" w:line="240" w:lineRule="auto"/>
    </w:pPr>
  </w:style>
  <w:style w:type="character" w:customStyle="1" w:styleId="En-tteCar">
    <w:name w:val="En-tête Car"/>
    <w:basedOn w:val="Policepardfaut"/>
    <w:link w:val="En-tte"/>
    <w:uiPriority w:val="99"/>
    <w:rsid w:val="0083067B"/>
  </w:style>
  <w:style w:type="paragraph" w:styleId="Pieddepage">
    <w:name w:val="footer"/>
    <w:basedOn w:val="Normal"/>
    <w:link w:val="PieddepageCar"/>
    <w:uiPriority w:val="99"/>
    <w:unhideWhenUsed/>
    <w:rsid w:val="0083067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3067B"/>
  </w:style>
  <w:style w:type="paragraph" w:styleId="Textedebulles">
    <w:name w:val="Balloon Text"/>
    <w:basedOn w:val="Normal"/>
    <w:link w:val="TextedebullesCar"/>
    <w:uiPriority w:val="99"/>
    <w:semiHidden/>
    <w:unhideWhenUsed/>
    <w:rsid w:val="00B971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7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1575</Words>
  <Characters>8664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Majles</dc:creator>
  <cp:keywords/>
  <dc:description/>
  <cp:lastModifiedBy>Majles</cp:lastModifiedBy>
  <cp:revision>18</cp:revision>
  <cp:lastPrinted>2021-12-27T13:30:00Z</cp:lastPrinted>
  <dcterms:created xsi:type="dcterms:W3CDTF">2021-12-23T15:10:00Z</dcterms:created>
  <dcterms:modified xsi:type="dcterms:W3CDTF">2021-12-27T13:43:00Z</dcterms:modified>
</cp:coreProperties>
</file>